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355" w:type="dxa"/>
        <w:tblLook w:val="0600" w:firstRow="0" w:lastRow="0" w:firstColumn="0" w:lastColumn="0" w:noHBand="1" w:noVBand="1"/>
      </w:tblPr>
      <w:tblGrid>
        <w:gridCol w:w="9355"/>
      </w:tblGrid>
      <w:tr w:rsidR="004316A9" w:rsidRPr="00A964EC" w14:paraId="47A6E9CA" w14:textId="77777777" w:rsidTr="00191440">
        <w:trPr>
          <w:trHeight w:val="1737"/>
        </w:trPr>
        <w:tc>
          <w:tcPr>
            <w:tcW w:w="9355" w:type="dxa"/>
          </w:tcPr>
          <w:p w14:paraId="72EEA117" w14:textId="77777777" w:rsidR="004316A9" w:rsidRPr="00BE7FF5" w:rsidRDefault="00BE7FF5" w:rsidP="00191440">
            <w:pPr>
              <w:pStyle w:val="Heading1"/>
              <w:jc w:val="right"/>
              <w:rPr>
                <w:rFonts w:cstheme="minorHAnsi"/>
                <w:color w:val="FFFFFF" w:themeColor="background1"/>
                <w:sz w:val="44"/>
                <w:szCs w:val="44"/>
              </w:rPr>
            </w:pPr>
            <w:proofErr w:type="spellStart"/>
            <w:r w:rsidRPr="00BE7FF5">
              <w:rPr>
                <w:rFonts w:cstheme="minorHAnsi"/>
                <w:color w:val="FFFFFF" w:themeColor="background1"/>
                <w:sz w:val="44"/>
                <w:szCs w:val="44"/>
              </w:rPr>
              <w:t>Respect@Work</w:t>
            </w:r>
            <w:proofErr w:type="spellEnd"/>
            <w:r w:rsidRPr="00BE7FF5">
              <w:rPr>
                <w:rFonts w:cstheme="minorHAnsi"/>
                <w:color w:val="FFFFFF" w:themeColor="background1"/>
                <w:sz w:val="44"/>
                <w:szCs w:val="44"/>
              </w:rPr>
              <w:t xml:space="preserve"> – Commonwealth consultation on remaining legislative recommendations</w:t>
            </w:r>
          </w:p>
        </w:tc>
      </w:tr>
      <w:tr w:rsidR="004316A9" w:rsidRPr="00A964EC" w14:paraId="324C1D50" w14:textId="77777777" w:rsidTr="00191440">
        <w:trPr>
          <w:trHeight w:val="898"/>
        </w:trPr>
        <w:tc>
          <w:tcPr>
            <w:tcW w:w="9355" w:type="dxa"/>
          </w:tcPr>
          <w:p w14:paraId="6963BCBA" w14:textId="77777777" w:rsidR="004316A9" w:rsidRPr="00A964EC" w:rsidRDefault="00BE7FF5" w:rsidP="00191440">
            <w:pPr>
              <w:pStyle w:val="Heading3"/>
              <w:jc w:val="right"/>
            </w:pPr>
            <w:r>
              <w:rPr>
                <w:color w:val="FFFFFF" w:themeColor="background1"/>
              </w:rPr>
              <w:t>Dr Niki Vincent, Gender Equality in the Public Sector Commissioner</w:t>
            </w:r>
          </w:p>
        </w:tc>
      </w:tr>
    </w:tbl>
    <w:p w14:paraId="2D0D5590" w14:textId="77777777" w:rsidR="00231AE0" w:rsidRPr="00A964EC" w:rsidRDefault="004E7C1C">
      <w:pPr>
        <w:rPr>
          <w:rFonts w:cstheme="minorHAnsi"/>
        </w:rPr>
      </w:pPr>
      <w:r w:rsidRPr="00A964EC">
        <w:rPr>
          <w:rFonts w:cstheme="minorHAnsi"/>
          <w:noProof/>
        </w:rPr>
        <mc:AlternateContent>
          <mc:Choice Requires="wpg">
            <w:drawing>
              <wp:anchor distT="0" distB="0" distL="114300" distR="114300" simplePos="0" relativeHeight="251658240" behindDoc="1" locked="1" layoutInCell="1" allowOverlap="1" wp14:anchorId="2231E46A" wp14:editId="6F146B08">
                <wp:simplePos x="0" y="0"/>
                <wp:positionH relativeFrom="page">
                  <wp:posOffset>0</wp:posOffset>
                </wp:positionH>
                <wp:positionV relativeFrom="paragraph">
                  <wp:posOffset>-975360</wp:posOffset>
                </wp:positionV>
                <wp:extent cx="7555865" cy="1744980"/>
                <wp:effectExtent l="0" t="0" r="6985" b="7620"/>
                <wp:wrapNone/>
                <wp:docPr id="6" name="Group 6"/>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8" name="Picture 8"/>
                          <pic:cNvPicPr>
                            <a:picLocks noChangeAspect="1"/>
                          </pic:cNvPicPr>
                        </pic:nvPicPr>
                        <pic:blipFill rotWithShape="1">
                          <a:blip r:embed="rId11"/>
                          <a:srcRect t="47505" b="2"/>
                          <a:stretch/>
                        </pic:blipFill>
                        <pic:spPr>
                          <a:xfrm>
                            <a:off x="0" y="4233"/>
                            <a:ext cx="7556500" cy="1739900"/>
                          </a:xfrm>
                          <a:prstGeom prst="rect">
                            <a:avLst/>
                          </a:prstGeom>
                        </pic:spPr>
                      </pic:pic>
                      <pic:pic xmlns:pic="http://schemas.openxmlformats.org/drawingml/2006/picture">
                        <pic:nvPicPr>
                          <pic:cNvPr id="9" name="Picture 9"/>
                          <pic:cNvPicPr>
                            <a:picLocks noChangeAspect="1"/>
                          </pic:cNvPicPr>
                        </pic:nvPicPr>
                        <pic:blipFill rotWithShape="1">
                          <a:blip r:embed="rId12">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7B0F876" id="Group 6" o:spid="_x0000_s1026" style="position:absolute;margin-left:0;margin-top:-76.8pt;width:594.95pt;height:137.4pt;z-index:-251658240;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0/pwmseGP30en8eC67x+fI0F&#10;ywgUVxEo/mu3OY8Fyzjx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NK0en+bx4ZF5of9WLDcbnMeC5YRKK62Pf6MBXA7Tnw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">
                  <v:imagedata r:id="rId13"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">
                  <v:imagedata r:id="rId14" o:title="" cropbottom="1252f"/>
                </v:shape>
                <w10:wrap anchorx="page"/>
                <w10:anchorlock/>
              </v:group>
            </w:pict>
          </mc:Fallback>
        </mc:AlternateContent>
      </w:r>
    </w:p>
    <w:p w14:paraId="7398446F" w14:textId="77777777" w:rsidR="004316A9" w:rsidRPr="00A964EC" w:rsidRDefault="004316A9" w:rsidP="004316A9">
      <w:pPr>
        <w:pStyle w:val="Title"/>
        <w:rPr>
          <w:rStyle w:val="IntenseEmphasis"/>
          <w:rFonts w:cstheme="minorHAnsi"/>
          <w:i w:val="0"/>
          <w:iCs w:val="0"/>
          <w:color w:val="auto"/>
        </w:rPr>
      </w:pPr>
    </w:p>
    <w:p w14:paraId="33864F56" w14:textId="77777777" w:rsidR="00BE7FF5" w:rsidRPr="008369D0" w:rsidRDefault="00BE7FF5" w:rsidP="00BE7FF5">
      <w:pPr>
        <w:pStyle w:val="Heading1"/>
        <w:numPr>
          <w:ilvl w:val="0"/>
          <w:numId w:val="2"/>
        </w:numPr>
        <w:tabs>
          <w:tab w:val="num" w:pos="360"/>
        </w:tabs>
        <w:ind w:left="0" w:firstLine="0"/>
        <w:rPr>
          <w:rFonts w:cstheme="minorHAnsi"/>
        </w:rPr>
      </w:pPr>
      <w:bookmarkStart w:id="0" w:name="_Toc63257286"/>
      <w:bookmarkStart w:id="1" w:name="_Toc63265747"/>
      <w:r w:rsidRPr="005C6E28">
        <w:rPr>
          <w:rFonts w:cstheme="minorHAnsi"/>
        </w:rPr>
        <w:t>Introductio</w:t>
      </w:r>
      <w:r>
        <w:rPr>
          <w:rFonts w:cstheme="minorHAnsi"/>
        </w:rPr>
        <w:t>n</w:t>
      </w:r>
    </w:p>
    <w:p w14:paraId="429E5735" w14:textId="4C70E32B" w:rsidR="00BE7FF5" w:rsidRDefault="00BE7FF5" w:rsidP="00BE7FF5">
      <w:pPr>
        <w:spacing w:after="120" w:line="240" w:lineRule="auto"/>
        <w:textAlignment w:val="baseline"/>
        <w:rPr>
          <w:rFonts w:eastAsia="Times New Roman" w:cs="Segoe UI"/>
          <w:lang w:eastAsia="en-AU"/>
        </w:rPr>
      </w:pPr>
      <w:r w:rsidRPr="00D6090F">
        <w:rPr>
          <w:rFonts w:eastAsia="Times New Roman" w:cs="Segoe UI"/>
          <w:lang w:eastAsia="en-AU"/>
        </w:rPr>
        <w:t>As Victoria’s Public Sector Gender Equality Commissioner (Commissioner), I</w:t>
      </w:r>
      <w:r w:rsidRPr="00D6090F">
        <w:rPr>
          <w:rFonts w:ascii="Cambria" w:eastAsia="Times New Roman" w:hAnsi="Cambria" w:cs="Cambria"/>
          <w:lang w:eastAsia="en-AU"/>
        </w:rPr>
        <w:t> </w:t>
      </w:r>
      <w:r w:rsidRPr="00D6090F">
        <w:rPr>
          <w:rFonts w:eastAsia="Times New Roman" w:cs="Segoe UI"/>
          <w:lang w:eastAsia="en-AU"/>
        </w:rPr>
        <w:t>welcome the</w:t>
      </w:r>
      <w:r w:rsidRPr="00D6090F">
        <w:rPr>
          <w:rFonts w:ascii="Cambria" w:eastAsia="Times New Roman" w:hAnsi="Cambria" w:cs="Cambria"/>
          <w:lang w:eastAsia="en-AU"/>
        </w:rPr>
        <w:t> </w:t>
      </w:r>
      <w:r w:rsidRPr="00D6090F">
        <w:rPr>
          <w:rFonts w:eastAsia="Times New Roman" w:cs="Segoe UI"/>
          <w:lang w:eastAsia="en-AU"/>
        </w:rPr>
        <w:t>opportunity to</w:t>
      </w:r>
      <w:r w:rsidRPr="00D6090F">
        <w:rPr>
          <w:rFonts w:ascii="Cambria" w:eastAsia="Times New Roman" w:hAnsi="Cambria" w:cs="Cambria"/>
          <w:lang w:eastAsia="en-AU"/>
        </w:rPr>
        <w:t> </w:t>
      </w:r>
      <w:r w:rsidRPr="00D6090F">
        <w:rPr>
          <w:rFonts w:eastAsia="Times New Roman" w:cs="Segoe UI"/>
          <w:lang w:eastAsia="en-AU"/>
        </w:rPr>
        <w:t>provide</w:t>
      </w:r>
      <w:r w:rsidRPr="00D6090F">
        <w:rPr>
          <w:rFonts w:ascii="Cambria" w:eastAsia="Times New Roman" w:hAnsi="Cambria" w:cs="Cambria"/>
          <w:lang w:eastAsia="en-AU"/>
        </w:rPr>
        <w:t> </w:t>
      </w:r>
      <w:r w:rsidRPr="00D6090F">
        <w:rPr>
          <w:rFonts w:eastAsia="Times New Roman" w:cs="Segoe UI"/>
          <w:lang w:eastAsia="en-AU"/>
        </w:rPr>
        <w:t>a</w:t>
      </w:r>
      <w:r w:rsidRPr="00D6090F">
        <w:rPr>
          <w:rFonts w:ascii="Cambria" w:eastAsia="Times New Roman" w:hAnsi="Cambria" w:cs="Cambria"/>
          <w:lang w:eastAsia="en-AU"/>
        </w:rPr>
        <w:t> </w:t>
      </w:r>
      <w:r w:rsidRPr="00D6090F">
        <w:rPr>
          <w:rFonts w:eastAsia="Times New Roman" w:cs="Segoe UI"/>
          <w:lang w:eastAsia="en-AU"/>
        </w:rPr>
        <w:t>submission</w:t>
      </w:r>
      <w:r w:rsidRPr="00D6090F">
        <w:rPr>
          <w:rFonts w:ascii="Cambria" w:eastAsia="Times New Roman" w:hAnsi="Cambria" w:cs="Cambria"/>
          <w:lang w:eastAsia="en-AU"/>
        </w:rPr>
        <w:t> </w:t>
      </w:r>
      <w:r w:rsidRPr="00D6090F">
        <w:rPr>
          <w:rFonts w:eastAsia="Times New Roman" w:cs="Segoe UI"/>
          <w:lang w:eastAsia="en-AU"/>
        </w:rPr>
        <w:t xml:space="preserve">to </w:t>
      </w:r>
      <w:r>
        <w:rPr>
          <w:rFonts w:eastAsia="Times New Roman" w:cs="Segoe UI"/>
          <w:lang w:eastAsia="en-AU"/>
        </w:rPr>
        <w:t xml:space="preserve">Commonwealth Government consultation on remaining </w:t>
      </w:r>
      <w:proofErr w:type="spellStart"/>
      <w:r>
        <w:rPr>
          <w:rFonts w:eastAsia="Times New Roman" w:cs="Segoe UI"/>
          <w:lang w:eastAsia="en-AU"/>
        </w:rPr>
        <w:t>Respect@Work</w:t>
      </w:r>
      <w:proofErr w:type="spellEnd"/>
      <w:r>
        <w:rPr>
          <w:rFonts w:eastAsia="Times New Roman" w:cs="Segoe UI"/>
          <w:lang w:eastAsia="en-AU"/>
        </w:rPr>
        <w:t xml:space="preserve"> legislative recommendations</w:t>
      </w:r>
      <w:r w:rsidRPr="00D6090F">
        <w:rPr>
          <w:rFonts w:eastAsia="Times New Roman" w:cs="Segoe UI"/>
          <w:lang w:eastAsia="en-AU"/>
        </w:rPr>
        <w:t>.</w:t>
      </w:r>
      <w:r w:rsidR="00D2052A">
        <w:rPr>
          <w:rFonts w:eastAsia="Times New Roman" w:cs="Segoe UI"/>
          <w:lang w:eastAsia="en-AU"/>
        </w:rPr>
        <w:t xml:space="preserve"> It should be noted that, in my previous role as the South Australian Commissioner for Equal Opportunity, </w:t>
      </w:r>
      <w:r w:rsidR="00D12E30">
        <w:rPr>
          <w:rFonts w:eastAsia="Times New Roman" w:cs="Segoe UI"/>
          <w:lang w:eastAsia="en-AU"/>
        </w:rPr>
        <w:t xml:space="preserve">I </w:t>
      </w:r>
      <w:r w:rsidR="00F56FDC">
        <w:rPr>
          <w:rFonts w:eastAsia="Times New Roman" w:cs="Segoe UI"/>
          <w:lang w:eastAsia="en-AU"/>
        </w:rPr>
        <w:t xml:space="preserve">took part in an individual consultation with Kate Jenkins </w:t>
      </w:r>
      <w:r w:rsidR="007E01DD">
        <w:rPr>
          <w:rFonts w:eastAsia="Times New Roman" w:cs="Segoe UI"/>
          <w:lang w:eastAsia="en-AU"/>
        </w:rPr>
        <w:t xml:space="preserve">for the </w:t>
      </w:r>
      <w:proofErr w:type="spellStart"/>
      <w:r w:rsidR="007E01DD">
        <w:rPr>
          <w:rFonts w:eastAsia="Times New Roman" w:cs="Segoe UI"/>
          <w:lang w:eastAsia="en-AU"/>
        </w:rPr>
        <w:t>Respect@Work</w:t>
      </w:r>
      <w:proofErr w:type="spellEnd"/>
      <w:r w:rsidR="007E01DD">
        <w:rPr>
          <w:rFonts w:eastAsia="Times New Roman" w:cs="Segoe UI"/>
          <w:lang w:eastAsia="en-AU"/>
        </w:rPr>
        <w:t xml:space="preserve"> review</w:t>
      </w:r>
      <w:r w:rsidR="009F7FDF">
        <w:rPr>
          <w:rFonts w:eastAsia="Times New Roman" w:cs="Segoe UI"/>
          <w:lang w:eastAsia="en-AU"/>
        </w:rPr>
        <w:t xml:space="preserve">. In addition, </w:t>
      </w:r>
      <w:r w:rsidR="00ED1FA4">
        <w:rPr>
          <w:rFonts w:eastAsia="Times New Roman" w:cs="Segoe UI"/>
          <w:lang w:eastAsia="en-AU"/>
        </w:rPr>
        <w:t>my office made a submission to the review on behalf of the South Australian Chiefs of Gender Equity</w:t>
      </w:r>
      <w:r w:rsidR="00AA573F">
        <w:rPr>
          <w:rFonts w:eastAsia="Times New Roman" w:cs="Segoe UI"/>
          <w:lang w:eastAsia="en-AU"/>
        </w:rPr>
        <w:t xml:space="preserve">, which I convened before taking on my current role in Victoria. </w:t>
      </w:r>
    </w:p>
    <w:p w14:paraId="4F84523C" w14:textId="1DDB0A47" w:rsidR="001A7E5A" w:rsidRDefault="009F7FDF" w:rsidP="001A7E5A">
      <w:pPr>
        <w:spacing w:after="120" w:line="240" w:lineRule="auto"/>
        <w:textAlignment w:val="baseline"/>
        <w:rPr>
          <w:rFonts w:ascii="Cambria" w:eastAsia="Times New Roman" w:hAnsi="Cambria" w:cs="Cambria"/>
          <w:lang w:eastAsia="en-AU"/>
        </w:rPr>
      </w:pPr>
      <w:r>
        <w:rPr>
          <w:rFonts w:eastAsia="Times New Roman" w:cs="Segoe UI"/>
          <w:lang w:eastAsia="en-AU"/>
        </w:rPr>
        <w:t>As</w:t>
      </w:r>
      <w:r w:rsidR="00925D0E">
        <w:rPr>
          <w:rFonts w:eastAsia="Times New Roman" w:cs="Segoe UI"/>
          <w:lang w:eastAsia="en-AU"/>
        </w:rPr>
        <w:t xml:space="preserve"> we are approaching the two-year anniversary of the release of the landmark </w:t>
      </w:r>
      <w:proofErr w:type="spellStart"/>
      <w:r w:rsidR="00925D0E">
        <w:rPr>
          <w:rFonts w:eastAsia="Times New Roman" w:cs="Segoe UI"/>
          <w:lang w:eastAsia="en-AU"/>
        </w:rPr>
        <w:t>Respect@Work</w:t>
      </w:r>
      <w:proofErr w:type="spellEnd"/>
      <w:r w:rsidR="00925D0E">
        <w:rPr>
          <w:rFonts w:eastAsia="Times New Roman" w:cs="Segoe UI"/>
          <w:lang w:eastAsia="en-AU"/>
        </w:rPr>
        <w:t xml:space="preserve"> Report, </w:t>
      </w:r>
      <w:r w:rsidR="001A7E5A">
        <w:rPr>
          <w:rFonts w:eastAsia="Times New Roman" w:cs="Segoe UI"/>
          <w:lang w:eastAsia="en-AU"/>
        </w:rPr>
        <w:t>t</w:t>
      </w:r>
      <w:r w:rsidR="001A7E5A" w:rsidRPr="00F27768">
        <w:rPr>
          <w:rFonts w:eastAsia="Times New Roman" w:cs="Segoe UI"/>
          <w:lang w:eastAsia="en-AU"/>
        </w:rPr>
        <w:t xml:space="preserve">his </w:t>
      </w:r>
      <w:r w:rsidR="001A7E5A">
        <w:rPr>
          <w:rFonts w:eastAsia="Times New Roman" w:cs="Segoe UI"/>
          <w:lang w:eastAsia="en-AU"/>
        </w:rPr>
        <w:t>consultation</w:t>
      </w:r>
      <w:r w:rsidR="001A7E5A" w:rsidRPr="00F27768">
        <w:rPr>
          <w:rFonts w:eastAsia="Times New Roman" w:cs="Segoe UI"/>
          <w:lang w:eastAsia="en-AU"/>
        </w:rPr>
        <w:t xml:space="preserve"> is a</w:t>
      </w:r>
      <w:r w:rsidR="001A7E5A">
        <w:rPr>
          <w:rFonts w:eastAsia="Times New Roman" w:cs="Segoe UI"/>
          <w:lang w:eastAsia="en-AU"/>
        </w:rPr>
        <w:t>n important</w:t>
      </w:r>
      <w:r w:rsidR="001A7E5A" w:rsidRPr="00F27768">
        <w:rPr>
          <w:rFonts w:eastAsia="Times New Roman" w:cs="Segoe UI"/>
          <w:lang w:eastAsia="en-AU"/>
        </w:rPr>
        <w:t xml:space="preserve"> </w:t>
      </w:r>
      <w:r w:rsidR="001A7E5A" w:rsidRPr="00443BA4">
        <w:rPr>
          <w:rFonts w:eastAsia="Times New Roman" w:cs="Segoe UI"/>
          <w:lang w:eastAsia="en-AU"/>
        </w:rPr>
        <w:t xml:space="preserve">opportunity </w:t>
      </w:r>
      <w:r w:rsidR="001A7E5A">
        <w:rPr>
          <w:rFonts w:eastAsia="Times New Roman" w:cs="Segoe UI"/>
          <w:lang w:eastAsia="en-AU"/>
        </w:rPr>
        <w:t xml:space="preserve">to implement </w:t>
      </w:r>
      <w:proofErr w:type="gramStart"/>
      <w:r w:rsidR="001A7E5A">
        <w:rPr>
          <w:rFonts w:eastAsia="Times New Roman" w:cs="Segoe UI"/>
          <w:lang w:eastAsia="en-AU"/>
        </w:rPr>
        <w:t>a number of</w:t>
      </w:r>
      <w:proofErr w:type="gramEnd"/>
      <w:r w:rsidR="001A7E5A">
        <w:rPr>
          <w:rFonts w:eastAsia="Times New Roman" w:cs="Segoe UI"/>
          <w:lang w:eastAsia="en-AU"/>
        </w:rPr>
        <w:t xml:space="preserve"> </w:t>
      </w:r>
      <w:r w:rsidR="00D35473">
        <w:rPr>
          <w:rFonts w:eastAsia="Times New Roman" w:cs="Segoe UI"/>
          <w:lang w:eastAsia="en-AU"/>
        </w:rPr>
        <w:t>its</w:t>
      </w:r>
      <w:r>
        <w:rPr>
          <w:rFonts w:eastAsia="Times New Roman" w:cs="Segoe UI"/>
          <w:lang w:eastAsia="en-AU"/>
        </w:rPr>
        <w:t xml:space="preserve"> </w:t>
      </w:r>
      <w:r w:rsidR="001A7E5A">
        <w:rPr>
          <w:rFonts w:eastAsia="Times New Roman" w:cs="Segoe UI"/>
          <w:lang w:eastAsia="en-AU"/>
        </w:rPr>
        <w:t xml:space="preserve">crucial </w:t>
      </w:r>
      <w:r w:rsidR="001A7E5A" w:rsidRPr="00BE7FF5">
        <w:rPr>
          <w:rFonts w:eastAsia="Times New Roman" w:cs="Segoe UI"/>
          <w:lang w:eastAsia="en-AU"/>
        </w:rPr>
        <w:t>recommendations that will improve prevention and responses to workplace sexual harassment and promote workplace gender equality.</w:t>
      </w:r>
      <w:r w:rsidR="001A7E5A" w:rsidRPr="00BE7FF5">
        <w:rPr>
          <w:rFonts w:ascii="Cambria" w:eastAsia="Times New Roman" w:hAnsi="Cambria" w:cs="Cambria"/>
          <w:lang w:eastAsia="en-AU"/>
        </w:rPr>
        <w:t> </w:t>
      </w:r>
    </w:p>
    <w:p w14:paraId="2253BAAA" w14:textId="18A9D01B" w:rsidR="00BE7FF5" w:rsidRDefault="00BE7FF5" w:rsidP="00BE7FF5">
      <w:pPr>
        <w:spacing w:after="120" w:line="240" w:lineRule="auto"/>
        <w:textAlignment w:val="baseline"/>
        <w:rPr>
          <w:rFonts w:eastAsia="Times New Roman" w:cs="Segoe UI"/>
          <w:lang w:eastAsia="en-AU"/>
        </w:rPr>
      </w:pPr>
      <w:r w:rsidRPr="00BE7FF5">
        <w:rPr>
          <w:rFonts w:eastAsia="Times New Roman" w:cs="Segoe UI"/>
          <w:lang w:eastAsia="en-AU"/>
        </w:rPr>
        <w:t>This submission focuses particularly on recommendations 17 and 18 –</w:t>
      </w:r>
      <w:r w:rsidR="008201DE">
        <w:rPr>
          <w:rFonts w:eastAsia="Times New Roman" w:cs="Segoe UI"/>
          <w:lang w:eastAsia="en-AU"/>
        </w:rPr>
        <w:t xml:space="preserve"> to</w:t>
      </w:r>
      <w:r w:rsidRPr="00BE7FF5">
        <w:rPr>
          <w:rFonts w:eastAsia="Times New Roman" w:cs="Segoe UI"/>
          <w:lang w:eastAsia="en-AU"/>
        </w:rPr>
        <w:t xml:space="preserve"> introduce a positive duty on employers to prevent sexual harassment from occurring and provide the AHRC with the function of assessing compliance with the positive duty, and for enforcement.</w:t>
      </w:r>
    </w:p>
    <w:p w14:paraId="012CD0B2" w14:textId="23319284" w:rsidR="001A7E5A" w:rsidRPr="00422FB8" w:rsidRDefault="001A7E5A" w:rsidP="001A7E5A">
      <w:pPr>
        <w:spacing w:after="120" w:line="240" w:lineRule="auto"/>
        <w:textAlignment w:val="baseline"/>
        <w:rPr>
          <w:rFonts w:eastAsia="Times New Roman" w:cs="Segoe UI"/>
          <w:lang w:eastAsia="en-AU"/>
        </w:rPr>
      </w:pPr>
      <w:r>
        <w:rPr>
          <w:rFonts w:eastAsia="Times New Roman" w:cs="Segoe UI"/>
          <w:lang w:eastAsia="en-AU"/>
        </w:rPr>
        <w:t xml:space="preserve">This submission recognises the significant research and consultation </w:t>
      </w:r>
      <w:r w:rsidR="009C0778">
        <w:rPr>
          <w:rFonts w:eastAsia="Times New Roman" w:cs="Segoe UI"/>
          <w:lang w:eastAsia="en-AU"/>
        </w:rPr>
        <w:t xml:space="preserve">undertaken during </w:t>
      </w:r>
      <w:r>
        <w:rPr>
          <w:rFonts w:eastAsia="Times New Roman" w:cs="Segoe UI"/>
          <w:lang w:eastAsia="en-AU"/>
        </w:rPr>
        <w:t xml:space="preserve">the two-year Inquiry and therefore will not </w:t>
      </w:r>
      <w:r w:rsidR="00E8411D">
        <w:rPr>
          <w:rFonts w:eastAsia="Times New Roman" w:cs="Segoe UI"/>
          <w:lang w:eastAsia="en-AU"/>
        </w:rPr>
        <w:t xml:space="preserve">provide </w:t>
      </w:r>
      <w:r w:rsidR="00E8411D" w:rsidRPr="00E8411D">
        <w:rPr>
          <w:rFonts w:eastAsia="Times New Roman" w:cs="Segoe UI"/>
          <w:lang w:eastAsia="en-AU"/>
        </w:rPr>
        <w:t xml:space="preserve">an in-depth </w:t>
      </w:r>
      <w:r>
        <w:rPr>
          <w:rFonts w:eastAsia="Times New Roman" w:cs="Segoe UI"/>
          <w:lang w:eastAsia="en-AU"/>
        </w:rPr>
        <w:t xml:space="preserve">justification </w:t>
      </w:r>
      <w:r w:rsidR="00F023B3">
        <w:rPr>
          <w:rFonts w:eastAsia="Times New Roman" w:cs="Segoe UI"/>
          <w:lang w:eastAsia="en-AU"/>
        </w:rPr>
        <w:t>for</w:t>
      </w:r>
      <w:r>
        <w:rPr>
          <w:rFonts w:eastAsia="Times New Roman" w:cs="Segoe UI"/>
          <w:lang w:eastAsia="en-AU"/>
        </w:rPr>
        <w:t xml:space="preserve"> why these recommendations </w:t>
      </w:r>
      <w:r w:rsidR="00F359B2">
        <w:rPr>
          <w:rFonts w:eastAsia="Times New Roman" w:cs="Segoe UI"/>
          <w:lang w:eastAsia="en-AU"/>
        </w:rPr>
        <w:t>should be implemented</w:t>
      </w:r>
      <w:r>
        <w:rPr>
          <w:rFonts w:eastAsia="Times New Roman" w:cs="Segoe UI"/>
          <w:lang w:eastAsia="en-AU"/>
        </w:rPr>
        <w:t xml:space="preserve">. It will instead focus on the implementation options and considerations. </w:t>
      </w:r>
    </w:p>
    <w:p w14:paraId="2F4EF456" w14:textId="77777777" w:rsidR="00BE7FF5" w:rsidRDefault="00BE7FF5" w:rsidP="00BE7FF5">
      <w:pPr>
        <w:spacing w:after="120" w:line="240" w:lineRule="auto"/>
        <w:textAlignment w:val="baseline"/>
        <w:rPr>
          <w:rFonts w:ascii="Cambria" w:eastAsia="Times New Roman" w:hAnsi="Cambria" w:cs="Cambria"/>
          <w:i/>
          <w:iCs/>
          <w:lang w:eastAsia="en-AU"/>
        </w:rPr>
      </w:pPr>
      <w:r w:rsidRPr="00F27768">
        <w:rPr>
          <w:rFonts w:eastAsia="Times New Roman" w:cs="Segoe UI"/>
          <w:lang w:eastAsia="en-AU"/>
        </w:rPr>
        <w:t xml:space="preserve">These views and recommendations are based on my experience in </w:t>
      </w:r>
      <w:r w:rsidRPr="0008034D">
        <w:rPr>
          <w:rFonts w:eastAsia="Times New Roman" w:cs="Segoe UI"/>
          <w:lang w:eastAsia="en-AU"/>
        </w:rPr>
        <w:t xml:space="preserve">implementing and operationalising Victoria’s </w:t>
      </w:r>
      <w:r w:rsidRPr="00422FB8">
        <w:rPr>
          <w:rFonts w:eastAsia="Times New Roman" w:cs="Segoe UI"/>
          <w:i/>
          <w:iCs/>
          <w:lang w:eastAsia="en-AU"/>
        </w:rPr>
        <w:t>Gender Equality Act 2020</w:t>
      </w:r>
      <w:r w:rsidRPr="00F27768">
        <w:rPr>
          <w:rFonts w:eastAsia="Times New Roman" w:cs="Segoe UI"/>
          <w:lang w:eastAsia="en-AU"/>
        </w:rPr>
        <w:t>, as well as my</w:t>
      </w:r>
      <w:r w:rsidRPr="00F27768">
        <w:rPr>
          <w:rFonts w:ascii="Cambria" w:eastAsia="Times New Roman" w:hAnsi="Cambria" w:cs="Cambria"/>
          <w:lang w:eastAsia="en-AU"/>
        </w:rPr>
        <w:t> </w:t>
      </w:r>
      <w:r w:rsidRPr="00F27768">
        <w:rPr>
          <w:rFonts w:eastAsia="Times New Roman" w:cs="Segoe UI"/>
          <w:lang w:eastAsia="en-AU"/>
        </w:rPr>
        <w:t>previous</w:t>
      </w:r>
      <w:r w:rsidRPr="00F27768">
        <w:rPr>
          <w:rFonts w:ascii="Cambria" w:eastAsia="Times New Roman" w:hAnsi="Cambria" w:cs="Cambria"/>
          <w:lang w:eastAsia="en-AU"/>
        </w:rPr>
        <w:t> </w:t>
      </w:r>
      <w:r w:rsidRPr="00F27768">
        <w:rPr>
          <w:rFonts w:eastAsia="Times New Roman" w:cs="Segoe UI"/>
          <w:lang w:eastAsia="en-AU"/>
        </w:rPr>
        <w:t>experience serving as the South Australian Commissioner for Equal Opportunity and administering the S</w:t>
      </w:r>
      <w:r>
        <w:rPr>
          <w:rFonts w:eastAsia="Times New Roman" w:cs="Segoe UI"/>
          <w:lang w:eastAsia="en-AU"/>
        </w:rPr>
        <w:t>outh Australian</w:t>
      </w:r>
      <w:r w:rsidRPr="00D36A31">
        <w:rPr>
          <w:rFonts w:eastAsia="Times New Roman" w:cs="Segoe UI"/>
          <w:i/>
          <w:iCs/>
          <w:lang w:eastAsia="en-AU"/>
        </w:rPr>
        <w:t xml:space="preserve"> Equal Opportunity Act 1984.</w:t>
      </w:r>
      <w:r w:rsidRPr="00D36A31">
        <w:rPr>
          <w:rFonts w:ascii="Cambria" w:eastAsia="Times New Roman" w:hAnsi="Cambria" w:cs="Cambria"/>
          <w:i/>
          <w:iCs/>
          <w:lang w:eastAsia="en-AU"/>
        </w:rPr>
        <w:t> </w:t>
      </w:r>
    </w:p>
    <w:p w14:paraId="03005F83" w14:textId="77777777" w:rsidR="00BE7FF5" w:rsidRDefault="00BE7FF5" w:rsidP="00BE7FF5">
      <w:pPr>
        <w:pStyle w:val="Heading1"/>
        <w:numPr>
          <w:ilvl w:val="0"/>
          <w:numId w:val="2"/>
        </w:numPr>
        <w:tabs>
          <w:tab w:val="num" w:pos="360"/>
        </w:tabs>
        <w:ind w:left="0" w:firstLine="0"/>
        <w:rPr>
          <w:rFonts w:cstheme="minorHAnsi"/>
        </w:rPr>
      </w:pPr>
      <w:r>
        <w:rPr>
          <w:rFonts w:cstheme="minorHAnsi"/>
        </w:rPr>
        <w:t xml:space="preserve"> Background</w:t>
      </w:r>
    </w:p>
    <w:p w14:paraId="405CE285" w14:textId="6CEFE7AD" w:rsidR="00BE7FF5" w:rsidRPr="001905EB" w:rsidRDefault="00BE7FF5" w:rsidP="001905EB">
      <w:pPr>
        <w:pStyle w:val="Heading3"/>
      </w:pPr>
      <w:bookmarkStart w:id="2" w:name="_Toc256778633"/>
      <w:bookmarkEnd w:id="0"/>
      <w:bookmarkEnd w:id="1"/>
      <w:r w:rsidRPr="001905EB">
        <w:t>Victoria’s Gender Equality Act</w:t>
      </w:r>
    </w:p>
    <w:p w14:paraId="466AD3CF" w14:textId="43A0BC3C" w:rsidR="00BE7FF5" w:rsidRDefault="00BE7FF5" w:rsidP="00BE7FF5">
      <w:pPr>
        <w:pStyle w:val="Bullet1"/>
        <w:numPr>
          <w:ilvl w:val="0"/>
          <w:numId w:val="0"/>
        </w:numPr>
      </w:pPr>
      <w:r w:rsidRPr="00EC74DE">
        <w:rPr>
          <w:rFonts w:cstheme="minorHAnsi"/>
        </w:rPr>
        <w:t xml:space="preserve">Victoria’s </w:t>
      </w:r>
      <w:r w:rsidRPr="001378C8">
        <w:rPr>
          <w:rFonts w:cstheme="minorHAnsi"/>
          <w:i/>
          <w:iCs/>
        </w:rPr>
        <w:t xml:space="preserve">Gender Equality Act </w:t>
      </w:r>
      <w:r w:rsidR="001378C8" w:rsidRPr="001378C8">
        <w:rPr>
          <w:rFonts w:cstheme="minorHAnsi"/>
          <w:i/>
          <w:iCs/>
        </w:rPr>
        <w:t>2020</w:t>
      </w:r>
      <w:r w:rsidR="001378C8">
        <w:rPr>
          <w:rFonts w:cstheme="minorHAnsi"/>
        </w:rPr>
        <w:t xml:space="preserve"> </w:t>
      </w:r>
      <w:r>
        <w:rPr>
          <w:rFonts w:cstheme="minorHAnsi"/>
        </w:rPr>
        <w:t>(</w:t>
      </w:r>
      <w:r w:rsidR="001378C8">
        <w:rPr>
          <w:rFonts w:cstheme="minorHAnsi"/>
        </w:rPr>
        <w:t xml:space="preserve">the </w:t>
      </w:r>
      <w:r>
        <w:rPr>
          <w:rFonts w:cstheme="minorHAnsi"/>
        </w:rPr>
        <w:t>Act)</w:t>
      </w:r>
      <w:r w:rsidRPr="00EC74DE">
        <w:rPr>
          <w:rFonts w:cstheme="minorHAnsi"/>
        </w:rPr>
        <w:t xml:space="preserve">, which came into effect on 31 March 2021, is the first of its kind in Australia and is recognised globally as leading workplace gender equality legislation. </w:t>
      </w:r>
      <w:r>
        <w:t xml:space="preserve">The Act requires over 300 Victorian public sector organisations, universities and local councils with 50 or more employees ('defined entities') to take </w:t>
      </w:r>
      <w:r w:rsidRPr="00BE7FF5">
        <w:rPr>
          <w:b/>
          <w:bCs/>
        </w:rPr>
        <w:t>positive action</w:t>
      </w:r>
      <w:r>
        <w:t xml:space="preserve"> to improve gender equality outcomes. Under the Act, defined entities are required to:</w:t>
      </w:r>
    </w:p>
    <w:p w14:paraId="0B4C89F0" w14:textId="6FFEF837" w:rsidR="00BE7FF5" w:rsidRPr="00E47B0A" w:rsidRDefault="00BE7FF5" w:rsidP="00BE7FF5">
      <w:pPr>
        <w:pStyle w:val="Bullet1"/>
        <w:tabs>
          <w:tab w:val="clear" w:pos="360"/>
        </w:tabs>
        <w:ind w:left="284" w:hanging="284"/>
        <w:rPr>
          <w:rFonts w:cstheme="minorHAnsi"/>
        </w:rPr>
      </w:pPr>
      <w:r>
        <w:lastRenderedPageBreak/>
        <w:t xml:space="preserve">Develop and implement </w:t>
      </w:r>
      <w:r w:rsidR="000665B6">
        <w:t>g</w:t>
      </w:r>
      <w:r>
        <w:t xml:space="preserve">ender </w:t>
      </w:r>
      <w:r w:rsidR="000665B6">
        <w:t>e</w:t>
      </w:r>
      <w:r>
        <w:t xml:space="preserve">quality </w:t>
      </w:r>
      <w:r w:rsidR="000665B6">
        <w:t>a</w:t>
      </w:r>
      <w:r>
        <w:t xml:space="preserve">ction </w:t>
      </w:r>
      <w:r w:rsidR="000665B6">
        <w:t>p</w:t>
      </w:r>
      <w:r>
        <w:t>lans every four years, which must include the results of a comprehensive workplace gender audit on the current state of gender equality in the organisation, and strategies for achieving workplace gender equality</w:t>
      </w:r>
      <w:r w:rsidR="00350757">
        <w:t>.</w:t>
      </w:r>
    </w:p>
    <w:p w14:paraId="12547895" w14:textId="7C5FAF95" w:rsidR="00BE7FF5" w:rsidRPr="00E47B0A" w:rsidRDefault="00BE7FF5" w:rsidP="00BE7FF5">
      <w:pPr>
        <w:pStyle w:val="Bullet1"/>
        <w:tabs>
          <w:tab w:val="clear" w:pos="360"/>
        </w:tabs>
        <w:ind w:left="284" w:hanging="284"/>
        <w:rPr>
          <w:rFonts w:cstheme="minorHAnsi"/>
        </w:rPr>
      </w:pPr>
      <w:r>
        <w:t xml:space="preserve">Publicly report on GEAPs every two years to demonstrate </w:t>
      </w:r>
      <w:r w:rsidR="00194672">
        <w:t>the required “</w:t>
      </w:r>
      <w:r w:rsidR="003A6D34">
        <w:t>reasonable and material</w:t>
      </w:r>
      <w:r w:rsidR="00194672">
        <w:t>”</w:t>
      </w:r>
      <w:r w:rsidR="003A6D34">
        <w:t xml:space="preserve"> </w:t>
      </w:r>
      <w:r>
        <w:t>progress made in improving workplace gender equality</w:t>
      </w:r>
      <w:r w:rsidR="00350757">
        <w:t>.</w:t>
      </w:r>
    </w:p>
    <w:p w14:paraId="4DA2AF0A" w14:textId="77777777" w:rsidR="00BE7FF5" w:rsidRPr="00625D0E" w:rsidRDefault="00BE7FF5" w:rsidP="00BE7FF5">
      <w:pPr>
        <w:pStyle w:val="Bullet1"/>
        <w:tabs>
          <w:tab w:val="clear" w:pos="360"/>
        </w:tabs>
        <w:spacing w:after="120"/>
        <w:ind w:left="284" w:hanging="284"/>
        <w:rPr>
          <w:rFonts w:cstheme="minorHAnsi"/>
        </w:rPr>
      </w:pPr>
      <w:r>
        <w:t>Consider and promote gender equality across policies, programs and service delivery, including by undertaking gender impact assessments.</w:t>
      </w:r>
    </w:p>
    <w:p w14:paraId="7521F456" w14:textId="77777777" w:rsidR="00625D0E" w:rsidRPr="001A7E5A" w:rsidRDefault="001A7E5A" w:rsidP="00625D0E">
      <w:pPr>
        <w:pStyle w:val="Bullet1"/>
        <w:numPr>
          <w:ilvl w:val="0"/>
          <w:numId w:val="0"/>
        </w:numPr>
        <w:spacing w:after="120"/>
        <w:rPr>
          <w:rFonts w:cstheme="minorHAnsi"/>
        </w:rPr>
      </w:pPr>
      <w:r w:rsidRPr="001A7E5A">
        <w:t xml:space="preserve">The Act has </w:t>
      </w:r>
      <w:proofErr w:type="gramStart"/>
      <w:r w:rsidRPr="001A7E5A">
        <w:t>a number of</w:t>
      </w:r>
      <w:proofErr w:type="gramEnd"/>
      <w:r w:rsidRPr="001A7E5A">
        <w:t xml:space="preserve"> enforcement options of the positive duty which is discussed further at section 4.</w:t>
      </w:r>
    </w:p>
    <w:p w14:paraId="32A7820D" w14:textId="77777777" w:rsidR="00BE7FF5" w:rsidRDefault="00BE7FF5" w:rsidP="00BE7FF5">
      <w:pPr>
        <w:spacing w:line="240" w:lineRule="auto"/>
        <w:textAlignment w:val="baseline"/>
        <w:rPr>
          <w:rFonts w:eastAsia="Times New Roman" w:cs="Segoe UI"/>
          <w:lang w:eastAsia="en-AU"/>
        </w:rPr>
      </w:pPr>
      <w:r w:rsidRPr="00EC74DE">
        <w:rPr>
          <w:rFonts w:cstheme="minorHAnsi"/>
        </w:rPr>
        <w:t xml:space="preserve">The Act </w:t>
      </w:r>
      <w:r>
        <w:rPr>
          <w:rFonts w:cstheme="minorHAnsi"/>
        </w:rPr>
        <w:t xml:space="preserve">is also the first of its kind to legislate intersectionality, </w:t>
      </w:r>
      <w:r w:rsidRPr="00EC74DE">
        <w:rPr>
          <w:rFonts w:cstheme="minorHAnsi"/>
        </w:rPr>
        <w:t>requir</w:t>
      </w:r>
      <w:r>
        <w:rPr>
          <w:rFonts w:cstheme="minorHAnsi"/>
        </w:rPr>
        <w:t>ing</w:t>
      </w:r>
      <w:r w:rsidRPr="00EC74DE">
        <w:rPr>
          <w:rFonts w:cstheme="minorHAnsi"/>
        </w:rPr>
        <w:t xml:space="preserve"> defined entities to consider how gender inequality may be compounded by other forms of disadvantage and account for this when developing strategies for improvement. </w:t>
      </w:r>
    </w:p>
    <w:p w14:paraId="369E731C" w14:textId="77777777" w:rsidR="00C87387" w:rsidRDefault="00C87387" w:rsidP="00C87387">
      <w:pPr>
        <w:pStyle w:val="Heading1"/>
        <w:numPr>
          <w:ilvl w:val="0"/>
          <w:numId w:val="2"/>
        </w:numPr>
        <w:tabs>
          <w:tab w:val="num" w:pos="360"/>
        </w:tabs>
        <w:ind w:left="0" w:firstLine="0"/>
        <w:rPr>
          <w:rFonts w:cstheme="minorHAnsi"/>
        </w:rPr>
      </w:pPr>
      <w:r>
        <w:rPr>
          <w:rFonts w:cstheme="minorHAnsi"/>
        </w:rPr>
        <w:t>Positive duty</w:t>
      </w:r>
    </w:p>
    <w:p w14:paraId="77B2C598" w14:textId="14A5708F" w:rsidR="00EB6BCE" w:rsidRPr="001905EB" w:rsidRDefault="00EB6BCE" w:rsidP="001905EB">
      <w:pPr>
        <w:pStyle w:val="Heading3"/>
      </w:pPr>
      <w:r w:rsidRPr="001905EB">
        <w:t xml:space="preserve">Why we need a positive duty  </w:t>
      </w:r>
    </w:p>
    <w:p w14:paraId="205362EA" w14:textId="45A16A7C" w:rsidR="00EB6BCE" w:rsidRDefault="00EB6BCE" w:rsidP="001905EB">
      <w:r>
        <w:t xml:space="preserve">Victoria is the first jurisdiction in Australia to introduce </w:t>
      </w:r>
      <w:r w:rsidR="008E4A33">
        <w:t xml:space="preserve">a </w:t>
      </w:r>
      <w:r>
        <w:t>positive dut</w:t>
      </w:r>
      <w:r w:rsidR="008E4A33">
        <w:t>y</w:t>
      </w:r>
      <w:r>
        <w:t xml:space="preserve"> </w:t>
      </w:r>
      <w:r w:rsidRPr="006822C1">
        <w:t>on public sector organisations, local council</w:t>
      </w:r>
      <w:r w:rsidR="008201DE">
        <w:t>s</w:t>
      </w:r>
      <w:r w:rsidRPr="006822C1">
        <w:t xml:space="preserve"> and universities to consider and promote gender equality</w:t>
      </w:r>
      <w:r w:rsidR="0008299E" w:rsidRPr="0008299E">
        <w:t xml:space="preserve"> when developing policies and programs and in delivering services to the public.</w:t>
      </w:r>
      <w:r>
        <w:t xml:space="preserve"> </w:t>
      </w:r>
    </w:p>
    <w:p w14:paraId="3A0666E0" w14:textId="3C16DDB2" w:rsidR="008E4A33" w:rsidRDefault="008E4A33" w:rsidP="001905EB">
      <w:r>
        <w:rPr>
          <w:rFonts w:cstheme="minorHAnsi"/>
        </w:rPr>
        <w:t xml:space="preserve">Creating a positive duty </w:t>
      </w:r>
      <w:r w:rsidR="008201DE">
        <w:rPr>
          <w:rFonts w:cstheme="minorHAnsi"/>
        </w:rPr>
        <w:t xml:space="preserve">for </w:t>
      </w:r>
      <w:r>
        <w:rPr>
          <w:rFonts w:cstheme="minorHAnsi"/>
        </w:rPr>
        <w:t xml:space="preserve">employers is a powerful tool to shift the burden from relying on </w:t>
      </w:r>
      <w:r w:rsidR="005F3A0F">
        <w:rPr>
          <w:rFonts w:cstheme="minorHAnsi"/>
        </w:rPr>
        <w:t>individual</w:t>
      </w:r>
      <w:r>
        <w:rPr>
          <w:rFonts w:cstheme="minorHAnsi"/>
        </w:rPr>
        <w:t xml:space="preserve"> </w:t>
      </w:r>
      <w:r w:rsidR="00F732AD">
        <w:rPr>
          <w:rFonts w:cstheme="minorHAnsi"/>
        </w:rPr>
        <w:t>employees</w:t>
      </w:r>
      <w:r>
        <w:rPr>
          <w:rFonts w:cstheme="minorHAnsi"/>
        </w:rPr>
        <w:t xml:space="preserve"> to make complaints</w:t>
      </w:r>
      <w:r w:rsidR="003324D8">
        <w:rPr>
          <w:rFonts w:cstheme="minorHAnsi"/>
        </w:rPr>
        <w:t xml:space="preserve"> </w:t>
      </w:r>
      <w:r w:rsidR="009649D0">
        <w:rPr>
          <w:rFonts w:cstheme="minorHAnsi"/>
        </w:rPr>
        <w:t>about inequality, discrimination</w:t>
      </w:r>
      <w:r w:rsidR="005B67BF">
        <w:rPr>
          <w:rFonts w:cstheme="minorHAnsi"/>
        </w:rPr>
        <w:t>,</w:t>
      </w:r>
      <w:r w:rsidR="009649D0">
        <w:rPr>
          <w:rFonts w:cstheme="minorHAnsi"/>
        </w:rPr>
        <w:t xml:space="preserve"> sexual harassment</w:t>
      </w:r>
      <w:r w:rsidR="005B67BF">
        <w:rPr>
          <w:rFonts w:cstheme="minorHAnsi"/>
        </w:rPr>
        <w:t>, or victimisation</w:t>
      </w:r>
      <w:r>
        <w:rPr>
          <w:rFonts w:cstheme="minorHAnsi"/>
        </w:rPr>
        <w:t>, to employers to take preventative action</w:t>
      </w:r>
      <w:r w:rsidR="00A21E79">
        <w:rPr>
          <w:rFonts w:cstheme="minorHAnsi"/>
        </w:rPr>
        <w:t xml:space="preserve"> </w:t>
      </w:r>
      <w:r w:rsidR="00004CC4">
        <w:rPr>
          <w:rFonts w:cstheme="minorHAnsi"/>
        </w:rPr>
        <w:t xml:space="preserve">so that </w:t>
      </w:r>
      <w:r w:rsidR="002F1349">
        <w:rPr>
          <w:rFonts w:cstheme="minorHAnsi"/>
        </w:rPr>
        <w:t>employees</w:t>
      </w:r>
      <w:r w:rsidR="00004CC4">
        <w:rPr>
          <w:rFonts w:cstheme="minorHAnsi"/>
        </w:rPr>
        <w:t xml:space="preserve"> </w:t>
      </w:r>
      <w:r w:rsidR="00F732AD">
        <w:rPr>
          <w:rFonts w:cstheme="minorHAnsi"/>
        </w:rPr>
        <w:t>do not experience such harms</w:t>
      </w:r>
      <w:r w:rsidR="002F1349">
        <w:rPr>
          <w:rFonts w:cstheme="minorHAnsi"/>
        </w:rPr>
        <w:t xml:space="preserve"> in the first place</w:t>
      </w:r>
      <w:r>
        <w:rPr>
          <w:rFonts w:cstheme="minorHAnsi"/>
        </w:rPr>
        <w:t>.</w:t>
      </w:r>
      <w:r w:rsidR="005F3A0F">
        <w:rPr>
          <w:rFonts w:cstheme="minorHAnsi"/>
        </w:rPr>
        <w:t xml:space="preserve"> </w:t>
      </w:r>
      <w:r w:rsidR="005A609D">
        <w:t xml:space="preserve">A positive duty </w:t>
      </w:r>
      <w:proofErr w:type="gramStart"/>
      <w:r w:rsidR="005A609D">
        <w:t>has</w:t>
      </w:r>
      <w:r w:rsidR="00F45792">
        <w:t xml:space="preserve"> the ability </w:t>
      </w:r>
      <w:r w:rsidR="005F3A0F">
        <w:t>to</w:t>
      </w:r>
      <w:proofErr w:type="gramEnd"/>
      <w:r w:rsidR="005F3A0F">
        <w:t xml:space="preserve"> transform institutions, structures, systems, attitudes and beliefs, as contrasted to formal equality before the law.</w:t>
      </w:r>
      <w:r w:rsidR="005652AB">
        <w:t xml:space="preserve"> (</w:t>
      </w:r>
      <w:r w:rsidR="00921298">
        <w:t>i.e.,</w:t>
      </w:r>
      <w:r w:rsidR="005652AB">
        <w:t xml:space="preserve"> the principle that all people must be equally protected by the law).</w:t>
      </w:r>
      <w:r w:rsidR="005F3A0F">
        <w:t xml:space="preserve"> </w:t>
      </w:r>
    </w:p>
    <w:p w14:paraId="22A57E3D" w14:textId="5443D619" w:rsidR="00EB6BCE" w:rsidRDefault="00EB6BCE" w:rsidP="001905EB">
      <w:r>
        <w:t>Victoria has a range of positive duties that overlap but complement one another and require regulators to work together:</w:t>
      </w:r>
    </w:p>
    <w:p w14:paraId="41E89BFD" w14:textId="77777777" w:rsidR="00EB6BCE" w:rsidRPr="00E37768" w:rsidRDefault="00EB6BCE" w:rsidP="001905EB">
      <w:pPr>
        <w:pStyle w:val="ListParagraph"/>
        <w:numPr>
          <w:ilvl w:val="0"/>
          <w:numId w:val="4"/>
        </w:numPr>
      </w:pPr>
      <w:r>
        <w:t xml:space="preserve">a positive duty for public sector organisations to promote gender equality under the </w:t>
      </w:r>
      <w:r>
        <w:rPr>
          <w:i/>
          <w:iCs/>
        </w:rPr>
        <w:t xml:space="preserve">Gender Equality Act 2020 (Vic), </w:t>
      </w:r>
    </w:p>
    <w:p w14:paraId="13B50ABC" w14:textId="5C40F9EA" w:rsidR="00EB6BCE" w:rsidRPr="00E37768" w:rsidRDefault="00EB6BCE" w:rsidP="001905EB">
      <w:pPr>
        <w:pStyle w:val="ListParagraph"/>
        <w:numPr>
          <w:ilvl w:val="0"/>
          <w:numId w:val="4"/>
        </w:numPr>
      </w:pPr>
      <w:r w:rsidRPr="00E37768">
        <w:t>a positive duty requiring all organisations covered by the law to take reasonable and proportionate measures to eliminate discrimination, sexual harassment and victimisation</w:t>
      </w:r>
      <w:r>
        <w:t xml:space="preserve"> under the </w:t>
      </w:r>
      <w:r>
        <w:rPr>
          <w:i/>
          <w:iCs/>
        </w:rPr>
        <w:t>Equal Opportunity Act 2010 (Vic)</w:t>
      </w:r>
      <w:r w:rsidR="00561FBA">
        <w:rPr>
          <w:i/>
          <w:iCs/>
        </w:rPr>
        <w:t>,</w:t>
      </w:r>
    </w:p>
    <w:p w14:paraId="23698F43" w14:textId="77777777" w:rsidR="00EB6BCE" w:rsidRPr="003E3BEE" w:rsidRDefault="00EB6BCE" w:rsidP="001905EB">
      <w:pPr>
        <w:pStyle w:val="ListParagraph"/>
        <w:numPr>
          <w:ilvl w:val="0"/>
          <w:numId w:val="4"/>
        </w:numPr>
      </w:pPr>
      <w:r>
        <w:t xml:space="preserve">a positive duty for employers to provide and maintain a work environment that is safe and without risks to health under the </w:t>
      </w:r>
      <w:r w:rsidRPr="00E37768">
        <w:rPr>
          <w:i/>
          <w:iCs/>
        </w:rPr>
        <w:t>Occupational Health and Safety Act 2004 (Vic)</w:t>
      </w:r>
      <w:r>
        <w:rPr>
          <w:i/>
          <w:iCs/>
        </w:rPr>
        <w:t xml:space="preserve">. </w:t>
      </w:r>
    </w:p>
    <w:p w14:paraId="23A9C353" w14:textId="4DB81C89" w:rsidR="00EB6BCE" w:rsidRDefault="00EB6BCE" w:rsidP="001905EB">
      <w:r>
        <w:t xml:space="preserve">Introducing a positive duty under the </w:t>
      </w:r>
      <w:r>
        <w:rPr>
          <w:i/>
          <w:iCs/>
        </w:rPr>
        <w:t>Sex Discrimination Act</w:t>
      </w:r>
      <w:r w:rsidR="008E4A33">
        <w:rPr>
          <w:i/>
          <w:iCs/>
        </w:rPr>
        <w:t xml:space="preserve"> 1984 </w:t>
      </w:r>
      <w:r w:rsidR="008E4A33">
        <w:t>(SDA)</w:t>
      </w:r>
      <w:r>
        <w:rPr>
          <w:i/>
          <w:iCs/>
        </w:rPr>
        <w:t xml:space="preserve"> </w:t>
      </w:r>
      <w:r>
        <w:t xml:space="preserve">would complement Victoria’s regulatory framework and should be modelled </w:t>
      </w:r>
      <w:r w:rsidR="003432C4">
        <w:t xml:space="preserve">on </w:t>
      </w:r>
      <w:r>
        <w:t xml:space="preserve">the </w:t>
      </w:r>
      <w:r>
        <w:lastRenderedPageBreak/>
        <w:t xml:space="preserve">positive duty under the </w:t>
      </w:r>
      <w:r>
        <w:rPr>
          <w:i/>
          <w:iCs/>
        </w:rPr>
        <w:t>Equal Opportunity Act 20</w:t>
      </w:r>
      <w:r w:rsidR="0024430B">
        <w:rPr>
          <w:i/>
          <w:iCs/>
        </w:rPr>
        <w:t>10</w:t>
      </w:r>
      <w:r>
        <w:rPr>
          <w:i/>
          <w:iCs/>
        </w:rPr>
        <w:t xml:space="preserve"> </w:t>
      </w:r>
      <w:r>
        <w:t xml:space="preserve">(Vic), as recommended by the </w:t>
      </w:r>
      <w:proofErr w:type="spellStart"/>
      <w:r>
        <w:t>Respect@Work</w:t>
      </w:r>
      <w:proofErr w:type="spellEnd"/>
      <w:r>
        <w:t xml:space="preserve"> Report.</w:t>
      </w:r>
    </w:p>
    <w:p w14:paraId="42B713A7" w14:textId="5B7D332F" w:rsidR="00C87387" w:rsidRDefault="0008299E" w:rsidP="001905EB">
      <w:r>
        <w:t xml:space="preserve">Establishing consistent guidelines that outline what action </w:t>
      </w:r>
      <w:r w:rsidR="008E4A33">
        <w:t xml:space="preserve">is </w:t>
      </w:r>
      <w:r>
        <w:t>required can help to eliminate confusion</w:t>
      </w:r>
      <w:r w:rsidR="003432C4">
        <w:t xml:space="preserve"> for employers</w:t>
      </w:r>
      <w:r>
        <w:t>. For example, the Commission for Gender Equality in the Public Service (CGEPS) has provided guid</w:t>
      </w:r>
      <w:r w:rsidR="00833847">
        <w:t>ance</w:t>
      </w:r>
      <w:r>
        <w:t xml:space="preserve"> on how </w:t>
      </w:r>
      <w:r w:rsidR="002C4485">
        <w:t>to fulf</w:t>
      </w:r>
      <w:r w:rsidR="00E46E4D">
        <w:t xml:space="preserve">il </w:t>
      </w:r>
      <w:r w:rsidR="0004208A">
        <w:t>the obligation to promote gender equality</w:t>
      </w:r>
      <w:r w:rsidR="002B14A7">
        <w:t>, as well as detailed guidance</w:t>
      </w:r>
      <w:r>
        <w:t xml:space="preserve"> on how to conduct a </w:t>
      </w:r>
      <w:r w:rsidR="008201DE">
        <w:t xml:space="preserve">workplace </w:t>
      </w:r>
      <w:r>
        <w:t xml:space="preserve">gender audit, develop a </w:t>
      </w:r>
      <w:r w:rsidR="00C03C76">
        <w:t>g</w:t>
      </w:r>
      <w:r>
        <w:t xml:space="preserve">ender </w:t>
      </w:r>
      <w:r w:rsidR="00C03C76">
        <w:t>e</w:t>
      </w:r>
      <w:r>
        <w:t xml:space="preserve">quality </w:t>
      </w:r>
      <w:r w:rsidR="00C03C76">
        <w:t>a</w:t>
      </w:r>
      <w:r>
        <w:t xml:space="preserve">ction </w:t>
      </w:r>
      <w:r w:rsidR="00C03C76">
        <w:t>p</w:t>
      </w:r>
      <w:r>
        <w:t>lan and complete gender impact assessments</w:t>
      </w:r>
      <w:r w:rsidR="008E4A33">
        <w:t>, all of which are actions to satisfy the positive duty</w:t>
      </w:r>
      <w:r>
        <w:t>.</w:t>
      </w:r>
      <w:r>
        <w:rPr>
          <w:rStyle w:val="FootnoteReference"/>
        </w:rPr>
        <w:footnoteReference w:id="2"/>
      </w:r>
      <w:r w:rsidR="00C87387">
        <w:t xml:space="preserve"> </w:t>
      </w:r>
    </w:p>
    <w:p w14:paraId="0479D8F8" w14:textId="77777777" w:rsidR="00925D0E" w:rsidRPr="00DC29BE" w:rsidRDefault="00925D0E" w:rsidP="001905EB">
      <w:pPr>
        <w:pStyle w:val="Heading3"/>
      </w:pPr>
      <w:r>
        <w:t>Who should the duty apply to?</w:t>
      </w:r>
    </w:p>
    <w:p w14:paraId="3641F0C2" w14:textId="3C1988B1" w:rsidR="00494D39" w:rsidRDefault="00494D39" w:rsidP="00494D39">
      <w:pPr>
        <w:pStyle w:val="Body"/>
        <w:rPr>
          <w:rFonts w:cstheme="minorHAnsi"/>
        </w:rPr>
      </w:pPr>
      <w:r>
        <w:rPr>
          <w:rFonts w:cstheme="minorHAnsi"/>
        </w:rPr>
        <w:t xml:space="preserve">The positive duty under the </w:t>
      </w:r>
      <w:r>
        <w:rPr>
          <w:rFonts w:cstheme="minorHAnsi"/>
          <w:i/>
          <w:iCs/>
        </w:rPr>
        <w:t>Gender Equality Act 2020</w:t>
      </w:r>
      <w:r w:rsidRPr="0008299E">
        <w:rPr>
          <w:rFonts w:cstheme="minorHAnsi"/>
        </w:rPr>
        <w:t xml:space="preserve"> applies to public sector </w:t>
      </w:r>
      <w:r>
        <w:rPr>
          <w:rFonts w:cstheme="minorHAnsi"/>
        </w:rPr>
        <w:t>organisations</w:t>
      </w:r>
      <w:r w:rsidRPr="0008299E">
        <w:rPr>
          <w:rFonts w:cstheme="minorHAnsi"/>
        </w:rPr>
        <w:t xml:space="preserve"> with over 50 employees</w:t>
      </w:r>
      <w:r>
        <w:rPr>
          <w:rFonts w:cstheme="minorHAnsi"/>
        </w:rPr>
        <w:t xml:space="preserve"> and includes </w:t>
      </w:r>
      <w:proofErr w:type="gramStart"/>
      <w:r>
        <w:rPr>
          <w:rFonts w:cstheme="minorHAnsi"/>
        </w:rPr>
        <w:t>a number of</w:t>
      </w:r>
      <w:proofErr w:type="gramEnd"/>
      <w:r>
        <w:rPr>
          <w:rFonts w:cstheme="minorHAnsi"/>
        </w:rPr>
        <w:t xml:space="preserve"> specific obligations to satisfy the positive duty (see section 2.1). </w:t>
      </w:r>
      <w:r w:rsidR="00333162">
        <w:rPr>
          <w:rFonts w:cstheme="minorHAnsi"/>
        </w:rPr>
        <w:t xml:space="preserve">Smaller organisations were excluded because </w:t>
      </w:r>
      <w:r w:rsidR="00A051D8">
        <w:rPr>
          <w:rFonts w:cstheme="minorHAnsi"/>
        </w:rPr>
        <w:t>of the</w:t>
      </w:r>
      <w:r w:rsidRPr="0021470E">
        <w:rPr>
          <w:rFonts w:cstheme="minorHAnsi"/>
        </w:rPr>
        <w:t xml:space="preserve"> time, resources and costs </w:t>
      </w:r>
      <w:r w:rsidR="00A051D8">
        <w:rPr>
          <w:rFonts w:cstheme="minorHAnsi"/>
        </w:rPr>
        <w:t>required to</w:t>
      </w:r>
      <w:r w:rsidR="00385EF5">
        <w:rPr>
          <w:rFonts w:cstheme="minorHAnsi"/>
        </w:rPr>
        <w:t xml:space="preserve"> comply with the significant obligations under the</w:t>
      </w:r>
      <w:r w:rsidRPr="0021470E">
        <w:rPr>
          <w:rFonts w:cstheme="minorHAnsi"/>
        </w:rPr>
        <w:t xml:space="preserve"> </w:t>
      </w:r>
      <w:r>
        <w:rPr>
          <w:rFonts w:cstheme="minorHAnsi"/>
        </w:rPr>
        <w:t>Act</w:t>
      </w:r>
      <w:r w:rsidR="00C83C3D">
        <w:rPr>
          <w:rFonts w:cstheme="minorHAnsi"/>
        </w:rPr>
        <w:t xml:space="preserve"> and the concern that</w:t>
      </w:r>
      <w:r w:rsidRPr="0021470E">
        <w:rPr>
          <w:rFonts w:cstheme="minorHAnsi"/>
        </w:rPr>
        <w:t xml:space="preserve"> </w:t>
      </w:r>
      <w:r>
        <w:rPr>
          <w:rFonts w:cstheme="minorHAnsi"/>
        </w:rPr>
        <w:t xml:space="preserve">there </w:t>
      </w:r>
      <w:r w:rsidR="00C83C3D">
        <w:rPr>
          <w:rFonts w:cstheme="minorHAnsi"/>
        </w:rPr>
        <w:t>may</w:t>
      </w:r>
      <w:r>
        <w:rPr>
          <w:rFonts w:cstheme="minorHAnsi"/>
        </w:rPr>
        <w:t xml:space="preserve"> be privacy and confidentiality </w:t>
      </w:r>
      <w:r w:rsidR="00C777D9">
        <w:rPr>
          <w:rFonts w:cstheme="minorHAnsi"/>
        </w:rPr>
        <w:t xml:space="preserve">issues with </w:t>
      </w:r>
      <w:r>
        <w:rPr>
          <w:rFonts w:cstheme="minorHAnsi"/>
        </w:rPr>
        <w:t xml:space="preserve">collecting de-identified data for organisations with less than 50 employees. However, </w:t>
      </w:r>
      <w:r w:rsidR="00D862EC">
        <w:rPr>
          <w:rFonts w:cstheme="minorHAnsi"/>
        </w:rPr>
        <w:t>this</w:t>
      </w:r>
      <w:r>
        <w:rPr>
          <w:rFonts w:cstheme="minorHAnsi"/>
        </w:rPr>
        <w:t xml:space="preserve"> consideration would not be relevant </w:t>
      </w:r>
      <w:r w:rsidR="00C777D9">
        <w:rPr>
          <w:rFonts w:cstheme="minorHAnsi"/>
        </w:rPr>
        <w:t>to the inclusion of a positive duty</w:t>
      </w:r>
      <w:r w:rsidR="00D862EC">
        <w:rPr>
          <w:rFonts w:cstheme="minorHAnsi"/>
        </w:rPr>
        <w:t xml:space="preserve"> to prevent sexual harassment in the </w:t>
      </w:r>
      <w:r>
        <w:rPr>
          <w:rFonts w:cstheme="minorHAnsi"/>
        </w:rPr>
        <w:t>SDA</w:t>
      </w:r>
      <w:r w:rsidR="00386BA1">
        <w:rPr>
          <w:rFonts w:cstheme="minorHAnsi"/>
        </w:rPr>
        <w:t>,</w:t>
      </w:r>
      <w:r>
        <w:rPr>
          <w:rFonts w:cstheme="minorHAnsi"/>
        </w:rPr>
        <w:t xml:space="preserve"> as </w:t>
      </w:r>
      <w:r w:rsidR="00D862EC">
        <w:rPr>
          <w:rFonts w:cstheme="minorHAnsi"/>
        </w:rPr>
        <w:t>the latter</w:t>
      </w:r>
      <w:r>
        <w:rPr>
          <w:rFonts w:cstheme="minorHAnsi"/>
        </w:rPr>
        <w:t xml:space="preserve"> would not require employers to complete </w:t>
      </w:r>
      <w:r w:rsidR="008F3E3A">
        <w:rPr>
          <w:rFonts w:cstheme="minorHAnsi"/>
        </w:rPr>
        <w:t xml:space="preserve">workplace </w:t>
      </w:r>
      <w:r>
        <w:rPr>
          <w:rFonts w:cstheme="minorHAnsi"/>
        </w:rPr>
        <w:t>data audits</w:t>
      </w:r>
      <w:r w:rsidR="00623B04">
        <w:rPr>
          <w:rFonts w:cstheme="minorHAnsi"/>
        </w:rPr>
        <w:t xml:space="preserve"> of the kind required under the </w:t>
      </w:r>
      <w:r w:rsidR="00623B04" w:rsidRPr="00386BA1">
        <w:rPr>
          <w:rFonts w:cstheme="minorHAnsi"/>
          <w:i/>
          <w:iCs/>
        </w:rPr>
        <w:t>Gender Equality Act</w:t>
      </w:r>
      <w:r w:rsidR="00386BA1">
        <w:rPr>
          <w:rFonts w:cstheme="minorHAnsi"/>
        </w:rPr>
        <w:t xml:space="preserve"> </w:t>
      </w:r>
      <w:r w:rsidR="00386BA1" w:rsidRPr="00386BA1">
        <w:rPr>
          <w:rFonts w:cstheme="minorHAnsi"/>
          <w:i/>
          <w:iCs/>
        </w:rPr>
        <w:t>2020</w:t>
      </w:r>
      <w:r>
        <w:rPr>
          <w:rFonts w:cstheme="minorHAnsi"/>
        </w:rPr>
        <w:t>. Clear guidance</w:t>
      </w:r>
      <w:r w:rsidR="001D2721">
        <w:rPr>
          <w:rFonts w:cstheme="minorHAnsi"/>
        </w:rPr>
        <w:t xml:space="preserve"> on preventing workplace sexual harassment</w:t>
      </w:r>
      <w:r>
        <w:rPr>
          <w:rFonts w:cstheme="minorHAnsi"/>
        </w:rPr>
        <w:t xml:space="preserve"> could be </w:t>
      </w:r>
      <w:r w:rsidR="00571A2B">
        <w:rPr>
          <w:rFonts w:cstheme="minorHAnsi"/>
        </w:rPr>
        <w:t>developed</w:t>
      </w:r>
      <w:r>
        <w:rPr>
          <w:rFonts w:cstheme="minorHAnsi"/>
        </w:rPr>
        <w:t xml:space="preserve"> that is tailored to small </w:t>
      </w:r>
      <w:r w:rsidR="00571A2B">
        <w:rPr>
          <w:rFonts w:cstheme="minorHAnsi"/>
        </w:rPr>
        <w:t>businesses</w:t>
      </w:r>
      <w:r>
        <w:rPr>
          <w:rFonts w:cstheme="minorHAnsi"/>
        </w:rPr>
        <w:t xml:space="preserve"> to </w:t>
      </w:r>
      <w:r w:rsidR="00571A2B">
        <w:rPr>
          <w:rFonts w:cstheme="minorHAnsi"/>
        </w:rPr>
        <w:t>help them undertake the</w:t>
      </w:r>
      <w:r>
        <w:rPr>
          <w:rFonts w:cstheme="minorHAnsi"/>
        </w:rPr>
        <w:t xml:space="preserve"> action required to fulfill the positive duty. </w:t>
      </w:r>
    </w:p>
    <w:p w14:paraId="518559C4" w14:textId="67387BD1" w:rsidR="00925D0E" w:rsidRDefault="00940383" w:rsidP="001905EB">
      <w:pPr>
        <w:pStyle w:val="Body"/>
        <w:rPr>
          <w:rFonts w:cstheme="minorHAnsi"/>
        </w:rPr>
      </w:pPr>
      <w:proofErr w:type="gramStart"/>
      <w:r>
        <w:rPr>
          <w:rFonts w:cstheme="minorHAnsi"/>
        </w:rPr>
        <w:t>In order to</w:t>
      </w:r>
      <w:proofErr w:type="gramEnd"/>
      <w:r>
        <w:rPr>
          <w:rFonts w:cstheme="minorHAnsi"/>
        </w:rPr>
        <w:t xml:space="preserve"> be c</w:t>
      </w:r>
      <w:r w:rsidR="0008299E">
        <w:rPr>
          <w:rFonts w:cstheme="minorHAnsi"/>
        </w:rPr>
        <w:t xml:space="preserve">onsistent with the </w:t>
      </w:r>
      <w:r w:rsidR="0008299E">
        <w:rPr>
          <w:rFonts w:cstheme="minorHAnsi"/>
          <w:i/>
          <w:iCs/>
        </w:rPr>
        <w:t xml:space="preserve">Equal Opportunity Act 2010 </w:t>
      </w:r>
      <w:r w:rsidR="0008299E">
        <w:rPr>
          <w:rFonts w:cstheme="minorHAnsi"/>
        </w:rPr>
        <w:t xml:space="preserve">(Vic) </w:t>
      </w:r>
      <w:r w:rsidR="0021470E">
        <w:rPr>
          <w:rFonts w:cstheme="minorHAnsi"/>
        </w:rPr>
        <w:t xml:space="preserve">and </w:t>
      </w:r>
      <w:r w:rsidR="009965CF">
        <w:rPr>
          <w:rFonts w:cstheme="minorHAnsi"/>
        </w:rPr>
        <w:t>the</w:t>
      </w:r>
      <w:r>
        <w:rPr>
          <w:rFonts w:cstheme="minorHAnsi"/>
        </w:rPr>
        <w:t xml:space="preserve"> way in which </w:t>
      </w:r>
      <w:r w:rsidR="0021470E">
        <w:rPr>
          <w:rFonts w:cstheme="minorHAnsi"/>
        </w:rPr>
        <w:t xml:space="preserve">the </w:t>
      </w:r>
      <w:r w:rsidR="002E2392">
        <w:rPr>
          <w:rFonts w:cstheme="minorHAnsi"/>
          <w:i/>
          <w:iCs/>
        </w:rPr>
        <w:t xml:space="preserve">Sex Discrimination Act 1984 </w:t>
      </w:r>
      <w:r w:rsidR="002E2392">
        <w:rPr>
          <w:rFonts w:cstheme="minorHAnsi"/>
        </w:rPr>
        <w:t>(</w:t>
      </w:r>
      <w:r w:rsidR="0021470E">
        <w:rPr>
          <w:rFonts w:cstheme="minorHAnsi"/>
        </w:rPr>
        <w:t>SDA</w:t>
      </w:r>
      <w:r w:rsidR="002E2392">
        <w:rPr>
          <w:rFonts w:cstheme="minorHAnsi"/>
        </w:rPr>
        <w:t>)</w:t>
      </w:r>
      <w:r w:rsidR="0021470E">
        <w:rPr>
          <w:rFonts w:cstheme="minorHAnsi"/>
        </w:rPr>
        <w:t xml:space="preserve"> is drafted, the positive duty</w:t>
      </w:r>
      <w:r w:rsidR="0008299E">
        <w:rPr>
          <w:rFonts w:cstheme="minorHAnsi"/>
        </w:rPr>
        <w:t xml:space="preserve"> should apply to a</w:t>
      </w:r>
      <w:r w:rsidR="007F357E">
        <w:rPr>
          <w:rFonts w:cstheme="minorHAnsi"/>
        </w:rPr>
        <w:t>ll</w:t>
      </w:r>
      <w:r w:rsidR="0008299E">
        <w:rPr>
          <w:rFonts w:cstheme="minorHAnsi"/>
        </w:rPr>
        <w:t xml:space="preserve"> organisations that the </w:t>
      </w:r>
      <w:r w:rsidR="004A435B">
        <w:rPr>
          <w:rFonts w:cstheme="minorHAnsi"/>
        </w:rPr>
        <w:t xml:space="preserve">SDA </w:t>
      </w:r>
      <w:r w:rsidR="0008299E">
        <w:rPr>
          <w:rFonts w:cstheme="minorHAnsi"/>
        </w:rPr>
        <w:t>is applicable to.</w:t>
      </w:r>
      <w:r w:rsidR="007F357E">
        <w:rPr>
          <w:rFonts w:cstheme="minorHAnsi"/>
        </w:rPr>
        <w:t xml:space="preserve"> </w:t>
      </w:r>
      <w:r w:rsidR="0008299E">
        <w:rPr>
          <w:rFonts w:cstheme="minorHAnsi"/>
        </w:rPr>
        <w:t>T</w:t>
      </w:r>
      <w:r w:rsidR="007F357E">
        <w:rPr>
          <w:rFonts w:cstheme="minorHAnsi"/>
        </w:rPr>
        <w:t xml:space="preserve">here should be no exemption </w:t>
      </w:r>
      <w:r w:rsidR="0008299E">
        <w:rPr>
          <w:rFonts w:cstheme="minorHAnsi"/>
        </w:rPr>
        <w:t>for</w:t>
      </w:r>
      <w:r w:rsidR="007F357E">
        <w:rPr>
          <w:rFonts w:cstheme="minorHAnsi"/>
        </w:rPr>
        <w:t xml:space="preserve"> micro-businesses, volunteer </w:t>
      </w:r>
      <w:r w:rsidR="0008299E">
        <w:rPr>
          <w:rFonts w:cstheme="minorHAnsi"/>
        </w:rPr>
        <w:t xml:space="preserve">organisations </w:t>
      </w:r>
      <w:r w:rsidR="007F357E">
        <w:rPr>
          <w:rFonts w:cstheme="minorHAnsi"/>
        </w:rPr>
        <w:t>and other small community groups</w:t>
      </w:r>
      <w:r w:rsidR="0008299E">
        <w:rPr>
          <w:rFonts w:cstheme="minorHAnsi"/>
        </w:rPr>
        <w:t xml:space="preserve"> as this would mean a large </w:t>
      </w:r>
      <w:r w:rsidR="006853E4">
        <w:rPr>
          <w:rFonts w:cstheme="minorHAnsi"/>
        </w:rPr>
        <w:t xml:space="preserve">portion </w:t>
      </w:r>
      <w:r w:rsidR="0008299E">
        <w:rPr>
          <w:rFonts w:cstheme="minorHAnsi"/>
        </w:rPr>
        <w:t>of Australia’s workforce is not covered by the positive duty</w:t>
      </w:r>
      <w:r w:rsidR="008E4A33">
        <w:rPr>
          <w:rFonts w:cstheme="minorHAnsi"/>
        </w:rPr>
        <w:t>, despite being exposed to the same risks of workplace sexual harassment</w:t>
      </w:r>
      <w:r w:rsidR="0008299E">
        <w:rPr>
          <w:rFonts w:cstheme="minorHAnsi"/>
        </w:rPr>
        <w:t xml:space="preserve">. </w:t>
      </w:r>
    </w:p>
    <w:p w14:paraId="03D18C79" w14:textId="72C0C8B5" w:rsidR="00DB7033" w:rsidRDefault="00DB7033" w:rsidP="001905EB">
      <w:pPr>
        <w:pStyle w:val="Body"/>
        <w:rPr>
          <w:rFonts w:cstheme="minorHAnsi"/>
        </w:rPr>
      </w:pPr>
      <w:r w:rsidRPr="00DB7033">
        <w:rPr>
          <w:rFonts w:cstheme="minorHAnsi"/>
        </w:rPr>
        <w:t>Small business employs over 4.7 million people</w:t>
      </w:r>
      <w:r w:rsidR="00AE08D0">
        <w:rPr>
          <w:rFonts w:cstheme="minorHAnsi"/>
        </w:rPr>
        <w:t xml:space="preserve"> in Australia</w:t>
      </w:r>
      <w:r w:rsidRPr="00DB7033">
        <w:rPr>
          <w:rFonts w:cstheme="minorHAnsi"/>
        </w:rPr>
        <w:t xml:space="preserve"> and 41</w:t>
      </w:r>
      <w:r w:rsidR="009A1A79">
        <w:rPr>
          <w:rFonts w:cstheme="minorHAnsi"/>
        </w:rPr>
        <w:t xml:space="preserve"> per cent</w:t>
      </w:r>
      <w:r w:rsidRPr="00DB7033">
        <w:rPr>
          <w:rFonts w:cstheme="minorHAnsi"/>
        </w:rPr>
        <w:t xml:space="preserve"> of the business workforce, making it Australia’s biggest employer. By sector, small business employment is largest in the construction sector, where it employed almost 750,000 people in 2018-19.</w:t>
      </w:r>
      <w:r>
        <w:rPr>
          <w:rStyle w:val="FootnoteReference"/>
          <w:rFonts w:cstheme="minorHAnsi"/>
        </w:rPr>
        <w:footnoteReference w:id="3"/>
      </w:r>
      <w:r w:rsidRPr="00DB7033">
        <w:rPr>
          <w:rFonts w:cstheme="minorHAnsi"/>
        </w:rPr>
        <w:t xml:space="preserve"> </w:t>
      </w:r>
    </w:p>
    <w:p w14:paraId="1906B063" w14:textId="77777777" w:rsidR="002E2392" w:rsidRDefault="002E2392" w:rsidP="001905EB">
      <w:pPr>
        <w:pStyle w:val="Body"/>
        <w:rPr>
          <w:rFonts w:cstheme="minorHAnsi"/>
        </w:rPr>
      </w:pPr>
      <w:r>
        <w:rPr>
          <w:rFonts w:cstheme="minorHAnsi"/>
        </w:rPr>
        <w:lastRenderedPageBreak/>
        <w:t xml:space="preserve">Similarly, </w:t>
      </w:r>
      <w:r w:rsidRPr="002E2392">
        <w:rPr>
          <w:rFonts w:cstheme="minorHAnsi"/>
        </w:rPr>
        <w:t xml:space="preserve">5.8 million Australians </w:t>
      </w:r>
      <w:r>
        <w:rPr>
          <w:rFonts w:cstheme="minorHAnsi"/>
        </w:rPr>
        <w:t>engage in formal volunteering</w:t>
      </w:r>
      <w:r w:rsidRPr="002E2392">
        <w:rPr>
          <w:rFonts w:cstheme="minorHAnsi"/>
        </w:rPr>
        <w:t>– or 31 per cent of the population – making an estimated annual economic and social contribution of $290 billion</w:t>
      </w:r>
      <w:r>
        <w:rPr>
          <w:rFonts w:cstheme="minorHAnsi"/>
        </w:rPr>
        <w:t>.</w:t>
      </w:r>
      <w:r>
        <w:rPr>
          <w:rStyle w:val="FootnoteReference"/>
          <w:rFonts w:cstheme="minorHAnsi"/>
        </w:rPr>
        <w:footnoteReference w:id="4"/>
      </w:r>
    </w:p>
    <w:p w14:paraId="720C058E" w14:textId="6E3A9A00" w:rsidR="00925D0E" w:rsidRPr="00DC29BE" w:rsidRDefault="00925D0E" w:rsidP="001905EB">
      <w:pPr>
        <w:pStyle w:val="Heading3"/>
      </w:pPr>
      <w:r>
        <w:t xml:space="preserve">Does there need to be a limit on </w:t>
      </w:r>
      <w:r w:rsidR="00C35F60">
        <w:t xml:space="preserve">the </w:t>
      </w:r>
      <w:r>
        <w:t>scope of a positive duty?</w:t>
      </w:r>
    </w:p>
    <w:p w14:paraId="523E07EE" w14:textId="6111F651" w:rsidR="007F357E" w:rsidRDefault="009C459F" w:rsidP="001905EB">
      <w:pPr>
        <w:pStyle w:val="Body"/>
        <w:rPr>
          <w:rFonts w:cstheme="minorHAnsi"/>
        </w:rPr>
      </w:pPr>
      <w:r>
        <w:rPr>
          <w:rFonts w:cstheme="minorHAnsi"/>
        </w:rPr>
        <w:t xml:space="preserve">I do not agree with limiting the scope of the proposed positive duty. This is consistent with the approach under the </w:t>
      </w:r>
      <w:r w:rsidRPr="008E4A33">
        <w:rPr>
          <w:rFonts w:cstheme="minorHAnsi"/>
          <w:i/>
          <w:iCs/>
        </w:rPr>
        <w:t>Equal Opportunity Act</w:t>
      </w:r>
      <w:r>
        <w:rPr>
          <w:rFonts w:cstheme="minorHAnsi"/>
        </w:rPr>
        <w:t xml:space="preserve"> </w:t>
      </w:r>
      <w:r w:rsidR="008E4A33">
        <w:rPr>
          <w:rFonts w:cstheme="minorHAnsi"/>
          <w:i/>
          <w:iCs/>
        </w:rPr>
        <w:t xml:space="preserve">2010 </w:t>
      </w:r>
      <w:r>
        <w:rPr>
          <w:rFonts w:cstheme="minorHAnsi"/>
        </w:rPr>
        <w:t xml:space="preserve">and </w:t>
      </w:r>
      <w:r w:rsidRPr="008E4A33">
        <w:rPr>
          <w:rFonts w:cstheme="minorHAnsi"/>
          <w:i/>
          <w:iCs/>
        </w:rPr>
        <w:t>Gender Equality Act 2020</w:t>
      </w:r>
      <w:r>
        <w:rPr>
          <w:rFonts w:cstheme="minorHAnsi"/>
        </w:rPr>
        <w:t xml:space="preserve">. Limiting the scope of the positive duty </w:t>
      </w:r>
      <w:r w:rsidR="008A500E">
        <w:rPr>
          <w:rFonts w:cstheme="minorHAnsi"/>
        </w:rPr>
        <w:t>would also</w:t>
      </w:r>
      <w:r>
        <w:rPr>
          <w:rFonts w:cstheme="minorHAnsi"/>
        </w:rPr>
        <w:t xml:space="preserve"> dilute th</w:t>
      </w:r>
      <w:r w:rsidR="00701659">
        <w:rPr>
          <w:rFonts w:cstheme="minorHAnsi"/>
        </w:rPr>
        <w:t>e</w:t>
      </w:r>
      <w:r>
        <w:rPr>
          <w:rFonts w:cstheme="minorHAnsi"/>
        </w:rPr>
        <w:t xml:space="preserve"> power a positive duty creates to shift the burden </w:t>
      </w:r>
      <w:r w:rsidR="00200330">
        <w:rPr>
          <w:rFonts w:cstheme="minorHAnsi"/>
        </w:rPr>
        <w:t xml:space="preserve">of </w:t>
      </w:r>
      <w:r w:rsidR="006B6DD0">
        <w:rPr>
          <w:rFonts w:cstheme="minorHAnsi"/>
        </w:rPr>
        <w:t xml:space="preserve">action </w:t>
      </w:r>
      <w:r>
        <w:rPr>
          <w:rFonts w:cstheme="minorHAnsi"/>
        </w:rPr>
        <w:t xml:space="preserve">from individual complainants to employers and </w:t>
      </w:r>
      <w:r w:rsidR="002460E3">
        <w:rPr>
          <w:rFonts w:cstheme="minorHAnsi"/>
        </w:rPr>
        <w:t xml:space="preserve">the power to </w:t>
      </w:r>
      <w:r>
        <w:rPr>
          <w:rFonts w:cstheme="minorHAnsi"/>
        </w:rPr>
        <w:t xml:space="preserve">change the focus to </w:t>
      </w:r>
      <w:r w:rsidR="00125962">
        <w:rPr>
          <w:rFonts w:cstheme="minorHAnsi"/>
        </w:rPr>
        <w:t>prevention</w:t>
      </w:r>
      <w:r>
        <w:rPr>
          <w:rFonts w:cstheme="minorHAnsi"/>
        </w:rPr>
        <w:t xml:space="preserve">.  </w:t>
      </w:r>
    </w:p>
    <w:p w14:paraId="30C30C4E" w14:textId="77777777" w:rsidR="00925D0E" w:rsidRPr="00DC29BE" w:rsidRDefault="00925D0E" w:rsidP="001905EB">
      <w:pPr>
        <w:pStyle w:val="Heading3"/>
      </w:pPr>
      <w:r>
        <w:t>What conduct should the duty apply to?</w:t>
      </w:r>
    </w:p>
    <w:p w14:paraId="45BBD3D1" w14:textId="77777777" w:rsidR="00925D0E" w:rsidRDefault="007F357E" w:rsidP="00925D0E">
      <w:pPr>
        <w:pStyle w:val="Body"/>
        <w:rPr>
          <w:rFonts w:cstheme="minorHAnsi"/>
        </w:rPr>
      </w:pPr>
      <w:r>
        <w:rPr>
          <w:rFonts w:cstheme="minorHAnsi"/>
        </w:rPr>
        <w:t xml:space="preserve">Considering the SDA now refers to both sexual and sex-based harassment, this should apply to both for consistency of the legislation. This also recognises that sexual harassment is a form of gendered violence, which was a key finding of the </w:t>
      </w:r>
      <w:proofErr w:type="spellStart"/>
      <w:r w:rsidR="009C459F">
        <w:rPr>
          <w:rFonts w:cstheme="minorHAnsi"/>
        </w:rPr>
        <w:t>Respect@Work</w:t>
      </w:r>
      <w:proofErr w:type="spellEnd"/>
      <w:r w:rsidR="009C459F">
        <w:rPr>
          <w:rFonts w:cstheme="minorHAnsi"/>
        </w:rPr>
        <w:t xml:space="preserve"> Report</w:t>
      </w:r>
      <w:r>
        <w:rPr>
          <w:rFonts w:cstheme="minorHAnsi"/>
        </w:rPr>
        <w:t xml:space="preserve">. </w:t>
      </w:r>
    </w:p>
    <w:p w14:paraId="51B9DDB4" w14:textId="77777777" w:rsidR="00C87387" w:rsidRPr="00C87387" w:rsidRDefault="00C87387" w:rsidP="00C87387">
      <w:pPr>
        <w:pStyle w:val="Heading1"/>
        <w:numPr>
          <w:ilvl w:val="0"/>
          <w:numId w:val="2"/>
        </w:numPr>
        <w:tabs>
          <w:tab w:val="num" w:pos="360"/>
        </w:tabs>
        <w:ind w:left="0" w:firstLine="0"/>
        <w:rPr>
          <w:rFonts w:cstheme="minorHAnsi"/>
        </w:rPr>
      </w:pPr>
      <w:r>
        <w:rPr>
          <w:rFonts w:cstheme="minorHAnsi"/>
        </w:rPr>
        <w:t xml:space="preserve">Enforcement </w:t>
      </w:r>
    </w:p>
    <w:p w14:paraId="627B27FE" w14:textId="6FC2141F" w:rsidR="00C87387" w:rsidRPr="001905EB" w:rsidRDefault="00833457" w:rsidP="001905EB">
      <w:pPr>
        <w:pStyle w:val="Heading3"/>
      </w:pPr>
      <w:r w:rsidRPr="001905EB">
        <w:t xml:space="preserve">Why we need an enforceable positive duty </w:t>
      </w:r>
      <w:r w:rsidR="00C87387" w:rsidRPr="001905EB">
        <w:t xml:space="preserve"> </w:t>
      </w:r>
    </w:p>
    <w:p w14:paraId="64893708" w14:textId="2A651D33" w:rsidR="00833457" w:rsidRDefault="00833457" w:rsidP="00833457">
      <w:r>
        <w:t xml:space="preserve">As identified in the consultation paper, Victoria’s </w:t>
      </w:r>
      <w:r w:rsidRPr="0005341D">
        <w:rPr>
          <w:i/>
          <w:iCs/>
        </w:rPr>
        <w:t>Equal Opportunity Act</w:t>
      </w:r>
      <w:r w:rsidR="0005341D">
        <w:rPr>
          <w:i/>
          <w:iCs/>
        </w:rPr>
        <w:t xml:space="preserve"> 2010</w:t>
      </w:r>
      <w:r>
        <w:t xml:space="preserve"> does not create powers for VEOHRC to enforce the positive duty. </w:t>
      </w:r>
      <w:r w:rsidR="007B2905">
        <w:t>However, e</w:t>
      </w:r>
      <w:r>
        <w:t>stablishing an enforceable duty is crucial to drive meaningful change to shift the onus on</w:t>
      </w:r>
      <w:r w:rsidR="00701659">
        <w:t>to</w:t>
      </w:r>
      <w:r>
        <w:t xml:space="preserve"> employers to prevent sexual harassment</w:t>
      </w:r>
      <w:r w:rsidR="0015463F">
        <w:t xml:space="preserve"> and I therefore support option 3</w:t>
      </w:r>
      <w:r>
        <w:t xml:space="preserve">. </w:t>
      </w:r>
    </w:p>
    <w:p w14:paraId="7F111095" w14:textId="77777777" w:rsidR="0015463F" w:rsidRDefault="00833457" w:rsidP="0015463F">
      <w:pPr>
        <w:pStyle w:val="Bullet1"/>
        <w:numPr>
          <w:ilvl w:val="0"/>
          <w:numId w:val="0"/>
        </w:numPr>
        <w:spacing w:before="120" w:after="120"/>
      </w:pPr>
      <w:r>
        <w:t xml:space="preserve">The </w:t>
      </w:r>
      <w:r w:rsidR="0015463F" w:rsidRPr="0005341D">
        <w:rPr>
          <w:i/>
          <w:iCs/>
        </w:rPr>
        <w:t>Gender Equality Act</w:t>
      </w:r>
      <w:r w:rsidR="0005341D">
        <w:rPr>
          <w:i/>
          <w:iCs/>
        </w:rPr>
        <w:t xml:space="preserve"> 2020 </w:t>
      </w:r>
      <w:r w:rsidR="0005341D">
        <w:t xml:space="preserve">(the Act) </w:t>
      </w:r>
      <w:r>
        <w:t>establishes a graduated system of compliance measures</w:t>
      </w:r>
      <w:r w:rsidR="0015463F">
        <w:t xml:space="preserve"> which could be replicated under the SDA</w:t>
      </w:r>
      <w:r>
        <w:t xml:space="preserve">. </w:t>
      </w:r>
    </w:p>
    <w:p w14:paraId="4CB62CCC" w14:textId="77777777" w:rsidR="00833457" w:rsidRDefault="00833457" w:rsidP="0015463F">
      <w:pPr>
        <w:pStyle w:val="Bullet1"/>
        <w:numPr>
          <w:ilvl w:val="0"/>
          <w:numId w:val="0"/>
        </w:numPr>
        <w:spacing w:before="120" w:after="120"/>
      </w:pPr>
      <w:r>
        <w:t xml:space="preserve">In the event of non-compliance with the Act, </w:t>
      </w:r>
      <w:r w:rsidR="0015463F">
        <w:t>the Act</w:t>
      </w:r>
      <w:r>
        <w:t xml:space="preserve"> requires the Public Sector Gender Equality Commissioner to first work with the organisation to achieve an informal resolution. This could include providing practical recommendations to address non-compliance.</w:t>
      </w:r>
    </w:p>
    <w:p w14:paraId="4C3287AF" w14:textId="77777777" w:rsidR="00D46143" w:rsidRDefault="00833457" w:rsidP="00833457">
      <w:pPr>
        <w:pStyle w:val="Bullet1"/>
        <w:numPr>
          <w:ilvl w:val="0"/>
          <w:numId w:val="0"/>
        </w:numPr>
        <w:spacing w:before="120" w:after="120"/>
      </w:pPr>
      <w:r>
        <w:t xml:space="preserve">If the matter cannot be resolved informally, the Commissioner may issue a compliance notice which may, for example, require the organisation to take action that is reasonably required to comply with the Act. </w:t>
      </w:r>
    </w:p>
    <w:p w14:paraId="251D0EF9" w14:textId="77777777" w:rsidR="0088395A" w:rsidRDefault="00833457" w:rsidP="00833457">
      <w:pPr>
        <w:pStyle w:val="Bullet1"/>
        <w:numPr>
          <w:ilvl w:val="0"/>
          <w:numId w:val="0"/>
        </w:numPr>
        <w:spacing w:before="120" w:after="120"/>
      </w:pPr>
      <w:r>
        <w:t xml:space="preserve">If the organisation does not comply with a compliance notice, the Commissioner may take further action, which could include applying to the Victorian Civil and Administrative Tribunal for an order enforcing the compliance notice. </w:t>
      </w:r>
    </w:p>
    <w:p w14:paraId="03E173F1" w14:textId="78B72540" w:rsidR="00833457" w:rsidRDefault="00833457" w:rsidP="00833457">
      <w:pPr>
        <w:pStyle w:val="Bullet1"/>
        <w:numPr>
          <w:ilvl w:val="0"/>
          <w:numId w:val="0"/>
        </w:numPr>
        <w:spacing w:before="120" w:after="120"/>
      </w:pPr>
      <w:r>
        <w:t>In the unlikely event that an organisation failed to comply with an order made by the Victorian Civil and Administrative Tribunal, the Commissioner could apply to the Supreme Court of Victoria to enforce the order.</w:t>
      </w:r>
    </w:p>
    <w:p w14:paraId="7B299241" w14:textId="77777777" w:rsidR="0015463F" w:rsidRDefault="0015463F" w:rsidP="001905EB">
      <w:pPr>
        <w:pStyle w:val="Heading3"/>
      </w:pPr>
      <w:r>
        <w:lastRenderedPageBreak/>
        <w:t>Implementation considerations</w:t>
      </w:r>
    </w:p>
    <w:p w14:paraId="04DCC02D" w14:textId="1087942E" w:rsidR="00F561AA" w:rsidRDefault="00F561AA" w:rsidP="0015463F">
      <w:pPr>
        <w:pStyle w:val="Bullet1"/>
        <w:numPr>
          <w:ilvl w:val="0"/>
          <w:numId w:val="0"/>
        </w:numPr>
        <w:spacing w:before="120" w:after="120"/>
      </w:pPr>
      <w:r>
        <w:t xml:space="preserve">From my experience </w:t>
      </w:r>
      <w:r w:rsidR="00E70967">
        <w:t xml:space="preserve">in </w:t>
      </w:r>
      <w:r>
        <w:t xml:space="preserve">establishing </w:t>
      </w:r>
      <w:r w:rsidR="00E70967">
        <w:t>the Commission for Gender Equality in the Public Sector</w:t>
      </w:r>
      <w:r>
        <w:t xml:space="preserve">, I acknowledge that establishing an enforceable positive duty will require </w:t>
      </w:r>
      <w:r w:rsidR="00895CEE">
        <w:t xml:space="preserve">sizable </w:t>
      </w:r>
      <w:r>
        <w:t xml:space="preserve">Government investment. However, the </w:t>
      </w:r>
      <w:proofErr w:type="spellStart"/>
      <w:r>
        <w:t>Respect@Work</w:t>
      </w:r>
      <w:proofErr w:type="spellEnd"/>
      <w:r>
        <w:t xml:space="preserve"> Report was a landmark report for a reason – it established that to address workplace sexual harassment and gender inequality, long term systemic reform is crucial and significant Government investment will be required. </w:t>
      </w:r>
    </w:p>
    <w:p w14:paraId="08362D8B" w14:textId="77777777" w:rsidR="002A2F76" w:rsidRDefault="00F561AA" w:rsidP="007D33EC">
      <w:pPr>
        <w:pStyle w:val="Bullet1"/>
        <w:numPr>
          <w:ilvl w:val="0"/>
          <w:numId w:val="0"/>
        </w:numPr>
        <w:spacing w:before="120" w:after="120"/>
        <w:rPr>
          <w:rFonts w:cstheme="minorHAnsi"/>
        </w:rPr>
      </w:pPr>
      <w:r>
        <w:t xml:space="preserve">Establishing a positive duty </w:t>
      </w:r>
      <w:r w:rsidR="005F4D36">
        <w:t xml:space="preserve">will create change over </w:t>
      </w:r>
      <w:r w:rsidR="006033D6">
        <w:t xml:space="preserve">a longer </w:t>
      </w:r>
      <w:r w:rsidR="00A222FC">
        <w:t>timeframe</w:t>
      </w:r>
      <w:r w:rsidR="006033D6">
        <w:t xml:space="preserve"> and</w:t>
      </w:r>
      <w:r w:rsidR="0015463F">
        <w:t xml:space="preserve"> </w:t>
      </w:r>
      <w:r>
        <w:t xml:space="preserve">will require </w:t>
      </w:r>
      <w:r w:rsidR="0015463F">
        <w:t>capacity building</w:t>
      </w:r>
      <w:r w:rsidR="005D625F">
        <w:t>. T</w:t>
      </w:r>
      <w:r>
        <w:t>his should</w:t>
      </w:r>
      <w:r w:rsidR="0015463F">
        <w:t xml:space="preserve"> not</w:t>
      </w:r>
      <w:r w:rsidR="005D625F">
        <w:t xml:space="preserve">, </w:t>
      </w:r>
      <w:r w:rsidR="00A222FC">
        <w:t>however,</w:t>
      </w:r>
      <w:r w:rsidR="0015463F">
        <w:t xml:space="preserve"> </w:t>
      </w:r>
      <w:r>
        <w:t>deter</w:t>
      </w:r>
      <w:r w:rsidR="0015463F">
        <w:t xml:space="preserve"> implement</w:t>
      </w:r>
      <w:r>
        <w:t>ation</w:t>
      </w:r>
      <w:r w:rsidR="0015463F">
        <w:t xml:space="preserve">. </w:t>
      </w:r>
      <w:r w:rsidR="0015463F">
        <w:rPr>
          <w:rFonts w:cstheme="minorHAnsi"/>
        </w:rPr>
        <w:t>Whilst the A</w:t>
      </w:r>
      <w:r>
        <w:rPr>
          <w:rFonts w:cstheme="minorHAnsi"/>
        </w:rPr>
        <w:t xml:space="preserve">ustralian </w:t>
      </w:r>
      <w:r w:rsidR="0015463F">
        <w:rPr>
          <w:rFonts w:cstheme="minorHAnsi"/>
        </w:rPr>
        <w:t>H</w:t>
      </w:r>
      <w:r>
        <w:rPr>
          <w:rFonts w:cstheme="minorHAnsi"/>
        </w:rPr>
        <w:t xml:space="preserve">uman </w:t>
      </w:r>
      <w:r w:rsidR="0015463F">
        <w:rPr>
          <w:rFonts w:cstheme="minorHAnsi"/>
        </w:rPr>
        <w:t>R</w:t>
      </w:r>
      <w:r>
        <w:rPr>
          <w:rFonts w:cstheme="minorHAnsi"/>
        </w:rPr>
        <w:t xml:space="preserve">ights </w:t>
      </w:r>
      <w:r w:rsidR="0015463F">
        <w:rPr>
          <w:rFonts w:cstheme="minorHAnsi"/>
        </w:rPr>
        <w:t>C</w:t>
      </w:r>
      <w:r>
        <w:rPr>
          <w:rFonts w:cstheme="minorHAnsi"/>
        </w:rPr>
        <w:t>ommission</w:t>
      </w:r>
      <w:r w:rsidR="0015463F">
        <w:rPr>
          <w:rFonts w:cstheme="minorHAnsi"/>
        </w:rPr>
        <w:t xml:space="preserve"> and W</w:t>
      </w:r>
      <w:r>
        <w:rPr>
          <w:rFonts w:cstheme="minorHAnsi"/>
        </w:rPr>
        <w:t xml:space="preserve">ork Health and </w:t>
      </w:r>
      <w:r w:rsidR="0015463F">
        <w:rPr>
          <w:rFonts w:cstheme="minorHAnsi"/>
        </w:rPr>
        <w:t>S</w:t>
      </w:r>
      <w:r>
        <w:rPr>
          <w:rFonts w:cstheme="minorHAnsi"/>
        </w:rPr>
        <w:t>afety</w:t>
      </w:r>
      <w:r w:rsidR="0015463F">
        <w:rPr>
          <w:rFonts w:cstheme="minorHAnsi"/>
        </w:rPr>
        <w:t xml:space="preserve"> regulator</w:t>
      </w:r>
      <w:r w:rsidR="0005341D">
        <w:rPr>
          <w:rFonts w:cstheme="minorHAnsi"/>
        </w:rPr>
        <w:t>s’</w:t>
      </w:r>
      <w:r w:rsidR="0015463F">
        <w:rPr>
          <w:rFonts w:cstheme="minorHAnsi"/>
        </w:rPr>
        <w:t xml:space="preserve"> compliance powers would overlap, implementation work such as establishing a Memorandum of Understanding</w:t>
      </w:r>
      <w:r w:rsidR="0005341D">
        <w:rPr>
          <w:rFonts w:cstheme="minorHAnsi"/>
        </w:rPr>
        <w:t xml:space="preserve"> </w:t>
      </w:r>
      <w:r w:rsidR="0015463F">
        <w:rPr>
          <w:rFonts w:cstheme="minorHAnsi"/>
        </w:rPr>
        <w:t xml:space="preserve">could be developed to ensure the regulators </w:t>
      </w:r>
      <w:bookmarkEnd w:id="2"/>
      <w:r w:rsidR="000F56F8">
        <w:rPr>
          <w:rFonts w:cstheme="minorHAnsi"/>
        </w:rPr>
        <w:t>collaborate</w:t>
      </w:r>
      <w:r w:rsidR="009168E5">
        <w:rPr>
          <w:rFonts w:cstheme="minorHAnsi"/>
        </w:rPr>
        <w:t xml:space="preserve"> </w:t>
      </w:r>
      <w:r w:rsidR="00EB37BE">
        <w:rPr>
          <w:rFonts w:cstheme="minorHAnsi"/>
        </w:rPr>
        <w:t xml:space="preserve">on </w:t>
      </w:r>
      <w:r w:rsidR="00DF52E3">
        <w:rPr>
          <w:rFonts w:cstheme="minorHAnsi"/>
        </w:rPr>
        <w:t xml:space="preserve">prevention and enforcement of workplace </w:t>
      </w:r>
      <w:r w:rsidR="00D741B5">
        <w:rPr>
          <w:rFonts w:cstheme="minorHAnsi"/>
        </w:rPr>
        <w:t>gendered violence</w:t>
      </w:r>
      <w:r w:rsidR="00921318">
        <w:rPr>
          <w:rFonts w:cstheme="minorHAnsi"/>
        </w:rPr>
        <w:t>.</w:t>
      </w:r>
      <w:r w:rsidR="00D741B5">
        <w:rPr>
          <w:rFonts w:cstheme="minorHAnsi"/>
        </w:rPr>
        <w:t xml:space="preserve"> </w:t>
      </w:r>
    </w:p>
    <w:p w14:paraId="1C4E2FCF" w14:textId="0F4FECA5" w:rsidR="00EC196B" w:rsidRDefault="00921318" w:rsidP="007D33EC">
      <w:pPr>
        <w:pStyle w:val="Bullet1"/>
        <w:numPr>
          <w:ilvl w:val="0"/>
          <w:numId w:val="0"/>
        </w:numPr>
        <w:spacing w:before="120" w:after="120"/>
        <w:rPr>
          <w:rFonts w:cstheme="minorHAnsi"/>
        </w:rPr>
      </w:pPr>
      <w:r>
        <w:rPr>
          <w:rFonts w:cstheme="minorHAnsi"/>
        </w:rPr>
        <w:t>Noting th</w:t>
      </w:r>
      <w:r w:rsidR="004B1A24">
        <w:rPr>
          <w:rFonts w:cstheme="minorHAnsi"/>
        </w:rPr>
        <w:t xml:space="preserve">e </w:t>
      </w:r>
      <w:proofErr w:type="spellStart"/>
      <w:r w:rsidR="004B1A24">
        <w:rPr>
          <w:rFonts w:cstheme="minorHAnsi"/>
        </w:rPr>
        <w:t>Respect@Work</w:t>
      </w:r>
      <w:proofErr w:type="spellEnd"/>
      <w:r w:rsidR="004B1A24">
        <w:rPr>
          <w:rFonts w:cstheme="minorHAnsi"/>
        </w:rPr>
        <w:t xml:space="preserve"> Report highlights the </w:t>
      </w:r>
      <w:r w:rsidR="00B8397F">
        <w:rPr>
          <w:rFonts w:cstheme="minorHAnsi"/>
        </w:rPr>
        <w:t>confusion in the current regulatory system for employees and employers to navigate, it is</w:t>
      </w:r>
      <w:r w:rsidR="002747BA">
        <w:rPr>
          <w:rFonts w:cstheme="minorHAnsi"/>
        </w:rPr>
        <w:t xml:space="preserve"> the regulators and</w:t>
      </w:r>
      <w:r w:rsidR="00B8397F">
        <w:rPr>
          <w:rFonts w:cstheme="minorHAnsi"/>
        </w:rPr>
        <w:t xml:space="preserve"> </w:t>
      </w:r>
      <w:r w:rsidR="00EC196B">
        <w:rPr>
          <w:rFonts w:cstheme="minorHAnsi"/>
        </w:rPr>
        <w:t>Government’s</w:t>
      </w:r>
      <w:r w:rsidR="002747BA">
        <w:rPr>
          <w:rFonts w:cstheme="minorHAnsi"/>
        </w:rPr>
        <w:t xml:space="preserve"> responsibility </w:t>
      </w:r>
      <w:r w:rsidR="009168E5">
        <w:rPr>
          <w:rFonts w:cstheme="minorHAnsi"/>
        </w:rPr>
        <w:t xml:space="preserve">to ensure </w:t>
      </w:r>
      <w:r w:rsidR="00772EF9">
        <w:rPr>
          <w:rFonts w:cstheme="minorHAnsi"/>
        </w:rPr>
        <w:t xml:space="preserve">the </w:t>
      </w:r>
      <w:r w:rsidR="00303C60">
        <w:rPr>
          <w:rFonts w:cstheme="minorHAnsi"/>
        </w:rPr>
        <w:t xml:space="preserve">different </w:t>
      </w:r>
      <w:r w:rsidR="008F3F6C">
        <w:rPr>
          <w:rFonts w:cstheme="minorHAnsi"/>
        </w:rPr>
        <w:t xml:space="preserve">processes </w:t>
      </w:r>
      <w:r w:rsidR="00E073CF">
        <w:rPr>
          <w:rFonts w:cstheme="minorHAnsi"/>
        </w:rPr>
        <w:t>complement</w:t>
      </w:r>
      <w:r w:rsidR="008F3F6C">
        <w:rPr>
          <w:rFonts w:cstheme="minorHAnsi"/>
        </w:rPr>
        <w:t xml:space="preserve"> one another and create a seamless</w:t>
      </w:r>
      <w:r w:rsidR="00A43B7A">
        <w:rPr>
          <w:rFonts w:cstheme="minorHAnsi"/>
        </w:rPr>
        <w:t xml:space="preserve"> </w:t>
      </w:r>
      <w:r w:rsidR="003E025A">
        <w:rPr>
          <w:rFonts w:cstheme="minorHAnsi"/>
        </w:rPr>
        <w:t>experience for employers navigating the various positive duty obligations</w:t>
      </w:r>
      <w:r w:rsidR="00392335">
        <w:rPr>
          <w:rFonts w:cstheme="minorHAnsi"/>
        </w:rPr>
        <w:t xml:space="preserve">. </w:t>
      </w:r>
    </w:p>
    <w:p w14:paraId="560BEA8C" w14:textId="0C89342F" w:rsidR="00A964EC" w:rsidRPr="00A964EC" w:rsidRDefault="005461BF" w:rsidP="007D33EC">
      <w:pPr>
        <w:pStyle w:val="Bullet1"/>
        <w:numPr>
          <w:ilvl w:val="0"/>
          <w:numId w:val="0"/>
        </w:numPr>
        <w:spacing w:before="120" w:after="120"/>
        <w:rPr>
          <w:rFonts w:cstheme="minorHAnsi"/>
        </w:rPr>
      </w:pPr>
      <w:r>
        <w:rPr>
          <w:rFonts w:cstheme="minorHAnsi"/>
        </w:rPr>
        <w:t xml:space="preserve">I acknowledge that </w:t>
      </w:r>
      <w:r w:rsidR="001C7DBD">
        <w:rPr>
          <w:rFonts w:cstheme="minorHAnsi"/>
        </w:rPr>
        <w:t xml:space="preserve">it </w:t>
      </w:r>
      <w:r w:rsidR="00411B3D">
        <w:rPr>
          <w:rFonts w:cstheme="minorHAnsi"/>
        </w:rPr>
        <w:t>may be</w:t>
      </w:r>
      <w:r w:rsidR="00F008C9">
        <w:rPr>
          <w:rFonts w:cstheme="minorHAnsi"/>
        </w:rPr>
        <w:t xml:space="preserve"> a complicated task to </w:t>
      </w:r>
      <w:r w:rsidR="00193989">
        <w:rPr>
          <w:rFonts w:cstheme="minorHAnsi"/>
        </w:rPr>
        <w:t xml:space="preserve">create clarity </w:t>
      </w:r>
      <w:r w:rsidR="0038587B">
        <w:rPr>
          <w:rFonts w:cstheme="minorHAnsi"/>
        </w:rPr>
        <w:t>in</w:t>
      </w:r>
      <w:r w:rsidR="00193989">
        <w:rPr>
          <w:rFonts w:cstheme="minorHAnsi"/>
        </w:rPr>
        <w:t xml:space="preserve"> a system that </w:t>
      </w:r>
      <w:r w:rsidR="006D4E77">
        <w:rPr>
          <w:rFonts w:cstheme="minorHAnsi"/>
        </w:rPr>
        <w:t>involves</w:t>
      </w:r>
      <w:r w:rsidR="00E626CF">
        <w:rPr>
          <w:rFonts w:cstheme="minorHAnsi"/>
        </w:rPr>
        <w:t xml:space="preserve"> multiple regulators across varying jurisdictions</w:t>
      </w:r>
      <w:r w:rsidR="009C52F0">
        <w:rPr>
          <w:rFonts w:cstheme="minorHAnsi"/>
        </w:rPr>
        <w:t xml:space="preserve">. However, </w:t>
      </w:r>
      <w:r w:rsidR="009F0AB2">
        <w:rPr>
          <w:rFonts w:cstheme="minorHAnsi"/>
        </w:rPr>
        <w:t xml:space="preserve">this should not deter </w:t>
      </w:r>
      <w:r w:rsidR="00672A6F">
        <w:rPr>
          <w:rFonts w:cstheme="minorHAnsi"/>
        </w:rPr>
        <w:t>the Federal Government</w:t>
      </w:r>
      <w:r w:rsidR="00D80D69">
        <w:rPr>
          <w:rFonts w:cstheme="minorHAnsi"/>
        </w:rPr>
        <w:t xml:space="preserve"> from </w:t>
      </w:r>
      <w:r w:rsidR="00AA15E1">
        <w:rPr>
          <w:rFonts w:cstheme="minorHAnsi"/>
        </w:rPr>
        <w:t xml:space="preserve">implementing </w:t>
      </w:r>
      <w:r w:rsidR="00B47C18">
        <w:rPr>
          <w:rFonts w:cstheme="minorHAnsi"/>
        </w:rPr>
        <w:t>these</w:t>
      </w:r>
      <w:r w:rsidR="00F25DEE">
        <w:rPr>
          <w:rFonts w:cstheme="minorHAnsi"/>
        </w:rPr>
        <w:t xml:space="preserve"> important systemic</w:t>
      </w:r>
      <w:r w:rsidR="00B47C18">
        <w:rPr>
          <w:rFonts w:cstheme="minorHAnsi"/>
        </w:rPr>
        <w:t xml:space="preserve"> </w:t>
      </w:r>
      <w:r w:rsidR="0036145D">
        <w:rPr>
          <w:rFonts w:cstheme="minorHAnsi"/>
        </w:rPr>
        <w:t>changes</w:t>
      </w:r>
      <w:r w:rsidR="003104D5">
        <w:rPr>
          <w:rFonts w:cstheme="minorHAnsi"/>
        </w:rPr>
        <w:t xml:space="preserve">. It is time to ensure the onus to prevent workplace sexual </w:t>
      </w:r>
      <w:r w:rsidR="006444D7">
        <w:rPr>
          <w:rFonts w:cstheme="minorHAnsi"/>
        </w:rPr>
        <w:t xml:space="preserve">and sex-based </w:t>
      </w:r>
      <w:r w:rsidR="003104D5">
        <w:rPr>
          <w:rFonts w:cstheme="minorHAnsi"/>
        </w:rPr>
        <w:t xml:space="preserve">harassment </w:t>
      </w:r>
      <w:r w:rsidR="006444D7">
        <w:rPr>
          <w:rFonts w:cstheme="minorHAnsi"/>
        </w:rPr>
        <w:t>is</w:t>
      </w:r>
      <w:r w:rsidR="003104D5">
        <w:rPr>
          <w:rFonts w:cstheme="minorHAnsi"/>
        </w:rPr>
        <w:t xml:space="preserve"> </w:t>
      </w:r>
      <w:r w:rsidR="00F25DEE">
        <w:rPr>
          <w:rFonts w:cstheme="minorHAnsi"/>
        </w:rPr>
        <w:t>shifted to employers.</w:t>
      </w:r>
      <w:r w:rsidR="00672A6F">
        <w:rPr>
          <w:rFonts w:cstheme="minorHAnsi"/>
        </w:rPr>
        <w:t xml:space="preserve"> </w:t>
      </w:r>
      <w:r w:rsidR="006D4E77">
        <w:rPr>
          <w:rFonts w:cstheme="minorHAnsi"/>
        </w:rPr>
        <w:t xml:space="preserve"> </w:t>
      </w:r>
    </w:p>
    <w:sectPr w:rsidR="00A964EC" w:rsidRPr="00A964EC" w:rsidSect="005E37AA">
      <w:headerReference w:type="default" r:id="rId15"/>
      <w:footerReference w:type="default" r:id="rId16"/>
      <w:pgSz w:w="11906" w:h="16838"/>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654F" w14:textId="77777777" w:rsidR="009F2316" w:rsidRDefault="009F2316" w:rsidP="003C3DA1">
      <w:pPr>
        <w:spacing w:after="0" w:line="240" w:lineRule="auto"/>
      </w:pPr>
      <w:r>
        <w:separator/>
      </w:r>
    </w:p>
  </w:endnote>
  <w:endnote w:type="continuationSeparator" w:id="0">
    <w:p w14:paraId="55EEB275" w14:textId="77777777" w:rsidR="009F2316" w:rsidRDefault="009F2316" w:rsidP="003C3DA1">
      <w:pPr>
        <w:spacing w:after="0" w:line="240" w:lineRule="auto"/>
      </w:pPr>
      <w:r>
        <w:continuationSeparator/>
      </w:r>
    </w:p>
  </w:endnote>
  <w:endnote w:type="continuationNotice" w:id="1">
    <w:p w14:paraId="79C80383" w14:textId="77777777" w:rsidR="009F2316" w:rsidRDefault="009F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SemiBold">
    <w:altName w:val="Calibri"/>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Medium">
    <w:panose1 w:val="000006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BA39" w14:textId="77777777" w:rsidR="004316A9" w:rsidRPr="00A964EC" w:rsidRDefault="00A964EC" w:rsidP="00A964EC">
    <w:pPr>
      <w:pStyle w:val="Footer"/>
      <w:jc w:val="center"/>
      <w:rPr>
        <w:rFonts w:ascii="VIC Medium" w:hAnsi="VIC Medium"/>
      </w:rPr>
    </w:pPr>
    <w:r w:rsidRPr="00A964EC">
      <w:rPr>
        <w:rFonts w:ascii="VIC Medium" w:hAnsi="VIC Medium"/>
        <w:noProof/>
      </w:rPr>
      <w:drawing>
        <wp:anchor distT="0" distB="0" distL="114300" distR="114300" simplePos="0" relativeHeight="251658242" behindDoc="0" locked="0" layoutInCell="1" allowOverlap="1" wp14:anchorId="19F7AB45" wp14:editId="4D724497">
          <wp:simplePos x="0" y="0"/>
          <wp:positionH relativeFrom="column">
            <wp:posOffset>5485307</wp:posOffset>
          </wp:positionH>
          <wp:positionV relativeFrom="paragraph">
            <wp:posOffset>-154453</wp:posOffset>
          </wp:positionV>
          <wp:extent cx="792480" cy="453390"/>
          <wp:effectExtent l="0" t="0" r="7620" b="3810"/>
          <wp:wrapNone/>
          <wp:docPr id="10" name="Picture 9">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2AE031-A7B9-44AA-9D02-D85723C900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r w:rsidRPr="00A964EC">
      <w:rPr>
        <w:rFonts w:ascii="VIC Medium" w:hAnsi="VIC Medium"/>
        <w:noProof/>
      </w:rPr>
      <w:drawing>
        <wp:anchor distT="0" distB="0" distL="114300" distR="114300" simplePos="0" relativeHeight="251658241" behindDoc="0" locked="0" layoutInCell="1" allowOverlap="1" wp14:anchorId="33BE3C7B" wp14:editId="24231C8B">
          <wp:simplePos x="0" y="0"/>
          <wp:positionH relativeFrom="column">
            <wp:posOffset>-563894</wp:posOffset>
          </wp:positionH>
          <wp:positionV relativeFrom="paragraph">
            <wp:posOffset>-80143</wp:posOffset>
          </wp:positionV>
          <wp:extent cx="2073275" cy="359410"/>
          <wp:effectExtent l="0" t="0" r="3175" b="2540"/>
          <wp:wrapNone/>
          <wp:docPr id="12" name="Picture 11" descr="Text&#10;&#10;Description automatically generated">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2A3339B6-50FA-4BC5-9E25-2FDAAF813AB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004316A9" w:rsidRPr="00A964EC">
      <w:rPr>
        <w:rFonts w:ascii="VIC Medium" w:hAnsi="VIC Medium"/>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CEE6" w14:textId="77777777" w:rsidR="009F2316" w:rsidRDefault="009F2316" w:rsidP="003C3DA1">
      <w:pPr>
        <w:spacing w:after="0" w:line="240" w:lineRule="auto"/>
      </w:pPr>
      <w:r>
        <w:separator/>
      </w:r>
    </w:p>
  </w:footnote>
  <w:footnote w:type="continuationSeparator" w:id="0">
    <w:p w14:paraId="0738E763" w14:textId="77777777" w:rsidR="009F2316" w:rsidRDefault="009F2316" w:rsidP="003C3DA1">
      <w:pPr>
        <w:spacing w:after="0" w:line="240" w:lineRule="auto"/>
      </w:pPr>
      <w:r>
        <w:continuationSeparator/>
      </w:r>
    </w:p>
  </w:footnote>
  <w:footnote w:type="continuationNotice" w:id="1">
    <w:p w14:paraId="0FA77C01" w14:textId="77777777" w:rsidR="009F2316" w:rsidRDefault="009F2316">
      <w:pPr>
        <w:spacing w:after="0" w:line="240" w:lineRule="auto"/>
      </w:pPr>
    </w:p>
  </w:footnote>
  <w:footnote w:id="2">
    <w:p w14:paraId="720ABC83" w14:textId="77777777" w:rsidR="0008299E" w:rsidRDefault="0008299E">
      <w:pPr>
        <w:pStyle w:val="FootnoteText"/>
      </w:pPr>
      <w:r>
        <w:rPr>
          <w:rStyle w:val="FootnoteReference"/>
        </w:rPr>
        <w:footnoteRef/>
      </w:r>
      <w:r>
        <w:t xml:space="preserve"> </w:t>
      </w:r>
      <w:r w:rsidRPr="0008299E">
        <w:t>https://www.genderequalitycommission.vic.gov.au/research-grants</w:t>
      </w:r>
      <w:r>
        <w:t>.</w:t>
      </w:r>
    </w:p>
  </w:footnote>
  <w:footnote w:id="3">
    <w:p w14:paraId="20EEDA63" w14:textId="77777777" w:rsidR="00DB7033" w:rsidRDefault="00DB7033">
      <w:pPr>
        <w:pStyle w:val="FootnoteText"/>
      </w:pPr>
      <w:r>
        <w:rPr>
          <w:rStyle w:val="FootnoteReference"/>
        </w:rPr>
        <w:footnoteRef/>
      </w:r>
      <w:r>
        <w:t xml:space="preserve"> Australian </w:t>
      </w:r>
      <w:r w:rsidR="002E2392">
        <w:t xml:space="preserve">Small Business and Family Enterprises Ombudsman, </w:t>
      </w:r>
      <w:r w:rsidR="002E2392">
        <w:rPr>
          <w:i/>
          <w:iCs/>
        </w:rPr>
        <w:t xml:space="preserve">Small Business Counts, </w:t>
      </w:r>
      <w:r w:rsidR="002E2392">
        <w:t xml:space="preserve">December 2020, </w:t>
      </w:r>
      <w:r w:rsidR="002E2392" w:rsidRPr="002E2392">
        <w:t>https://asbfeo.gov.au/sites/default/files/2021-11/ASBFEO%20Small%20Business%20Counts%20Dec%202020%20v2_0.pdf</w:t>
      </w:r>
      <w:r w:rsidR="002E2392">
        <w:t>.</w:t>
      </w:r>
    </w:p>
  </w:footnote>
  <w:footnote w:id="4">
    <w:p w14:paraId="063CD7EB" w14:textId="77777777" w:rsidR="002E2392" w:rsidRDefault="002E2392">
      <w:pPr>
        <w:pStyle w:val="FootnoteText"/>
      </w:pPr>
      <w:r>
        <w:rPr>
          <w:rStyle w:val="FootnoteReference"/>
        </w:rPr>
        <w:footnoteRef/>
      </w:r>
      <w:r>
        <w:t xml:space="preserve"> Volunteering Australia, </w:t>
      </w:r>
      <w:r>
        <w:rPr>
          <w:i/>
          <w:iCs/>
        </w:rPr>
        <w:t xml:space="preserve">The Value of Volunteering Support Services, </w:t>
      </w:r>
      <w:r>
        <w:t xml:space="preserve">2017, </w:t>
      </w:r>
      <w:r w:rsidRPr="002E2392">
        <w:t>https://www.volunteeringaustralia.org/wp-content/uploads/The-Value-of-Volunteering-Support-Services.pdf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D0E3" w14:textId="77777777" w:rsidR="00A964EC" w:rsidRDefault="00191440" w:rsidP="00191440">
    <w:pPr>
      <w:pStyle w:val="Header"/>
      <w:tabs>
        <w:tab w:val="clear" w:pos="4513"/>
        <w:tab w:val="clear" w:pos="9026"/>
        <w:tab w:val="left" w:pos="8324"/>
      </w:tabs>
    </w:pPr>
    <w:r>
      <w:rPr>
        <w:noProof/>
      </w:rPr>
      <mc:AlternateContent>
        <mc:Choice Requires="wpg">
          <w:drawing>
            <wp:anchor distT="0" distB="0" distL="114300" distR="114300" simplePos="0" relativeHeight="251658243" behindDoc="1" locked="0" layoutInCell="1" allowOverlap="1" wp14:anchorId="0B680175" wp14:editId="300C8B32">
              <wp:simplePos x="0" y="0"/>
              <wp:positionH relativeFrom="column">
                <wp:posOffset>-1155700</wp:posOffset>
              </wp:positionH>
              <wp:positionV relativeFrom="paragraph">
                <wp:posOffset>-455930</wp:posOffset>
              </wp:positionV>
              <wp:extent cx="7801610" cy="904240"/>
              <wp:effectExtent l="0" t="0" r="8890" b="0"/>
              <wp:wrapNone/>
              <wp:docPr id="5" name="Group 5"/>
              <wp:cNvGraphicFramePr/>
              <a:graphic xmlns:a="http://schemas.openxmlformats.org/drawingml/2006/main">
                <a:graphicData uri="http://schemas.microsoft.com/office/word/2010/wordprocessingGroup">
                  <wpg:wgp>
                    <wpg:cNvGrpSpPr/>
                    <wpg:grpSpPr>
                      <a:xfrm>
                        <a:off x="0" y="0"/>
                        <a:ext cx="7801610" cy="904240"/>
                        <a:chOff x="0" y="0"/>
                        <a:chExt cx="7801610" cy="904240"/>
                      </a:xfrm>
                    </wpg:grpSpPr>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anchor>
          </w:drawing>
        </mc:Choice>
        <mc:Fallback>
          <w:pict>
            <v:group w14:anchorId="7267DA33" id="Group 5" o:spid="_x0000_s1026" style="position:absolute;margin-left:-91pt;margin-top:-35.9pt;width:614.3pt;height:71.2pt;z-index:-251658237"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">
                <v:imagedata r:id="rId2" o:title="Shape&#10;&#10;Description automatically generated" cropright="21709f"/>
              </v:shape>
              <v:shape id="Picture 14"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">
                <v:imagedata r:id="rId2" o:title="Shape&#10;&#10;Description automatically generated" cropleft="43982f"/>
              </v:shape>
            </v:group>
          </w:pict>
        </mc:Fallback>
      </mc:AlternateContent>
    </w:r>
    <w:r w:rsidR="00A964EC" w:rsidRPr="004316A9">
      <w:rPr>
        <w:noProof/>
      </w:rPr>
      <mc:AlternateContent>
        <mc:Choice Requires="wpg">
          <w:drawing>
            <wp:anchor distT="0" distB="0" distL="114300" distR="114300" simplePos="0" relativeHeight="251658240" behindDoc="1" locked="0" layoutInCell="1" allowOverlap="1" wp14:anchorId="6C44BEA6" wp14:editId="2452DD11">
              <wp:simplePos x="0" y="0"/>
              <wp:positionH relativeFrom="page">
                <wp:posOffset>7761767</wp:posOffset>
              </wp:positionH>
              <wp:positionV relativeFrom="paragraph">
                <wp:posOffset>-460213</wp:posOffset>
              </wp:positionV>
              <wp:extent cx="7790323" cy="905347"/>
              <wp:effectExtent l="0" t="0" r="1270" b="9525"/>
              <wp:wrapNone/>
              <wp:docPr id="7" name="Group 6">
                <a:extLst xmlns:a="http://schemas.openxmlformats.org/drawingml/2006/main">
                  <a:ext uri="{FF2B5EF4-FFF2-40B4-BE49-F238E27FC236}">
                    <a16:creationId xmlns:a16="http://schemas.microsoft.com/office/drawing/2014/main" id="{AB19025B-53CA-4CBB-9DBB-C5C04A076BBC}"/>
                  </a:ext>
                </a:extLst>
              </wp:docPr>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2" name="Picture 2" descr="Shape&#10;&#10;Description automatically generated">
                          <a:extLst>
                            <a:ext uri="{FF2B5EF4-FFF2-40B4-BE49-F238E27FC236}">
                              <a16:creationId xmlns:a16="http://schemas.microsoft.com/office/drawing/2014/main" id="{937F5801-006D-41FE-BF41-DCFEA04B58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 name="Picture 3" descr="Shape&#10;&#10;Description automatically generated">
                          <a:extLst>
                            <a:ext uri="{FF2B5EF4-FFF2-40B4-BE49-F238E27FC236}">
                              <a16:creationId xmlns:a16="http://schemas.microsoft.com/office/drawing/2014/main" id="{33BB0BA2-735A-416A-9668-7CD0665E6546}"/>
                            </a:ext>
                          </a:extLst>
                        </pic:cNvPr>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D3CBD0" id="Group 6" o:spid="_x0000_s1026" style="position:absolute;margin-left:611.15pt;margin-top:-36.25pt;width:613.4pt;height:71.3pt;z-index:-251658240;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">
              <v:shape id="Picture 2"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">
                <v:imagedata r:id="rId2" o:title="Shape&#10;&#10;Description automatically generated" cropleft="43982f"/>
              </v:shape>
              <v:shape id="Picture 3"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">
                <v:imagedata r:id="rId2" o:title="Shape&#10;&#10;Description automatically generated" cropright="21709f"/>
              </v:shape>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EF5"/>
    <w:multiLevelType w:val="hybridMultilevel"/>
    <w:tmpl w:val="BC7A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F95DBB"/>
    <w:multiLevelType w:val="multilevel"/>
    <w:tmpl w:val="B4BC2D6A"/>
    <w:lvl w:ilvl="0">
      <w:start w:val="1"/>
      <w:numFmt w:val="decimal"/>
      <w:lvlText w:val="%1."/>
      <w:lvlJc w:val="left"/>
      <w:pPr>
        <w:ind w:left="360" w:hanging="360"/>
      </w:pPr>
      <w:rPr>
        <w:rFonts w:ascii="VIC" w:hAnsi="VIC"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855EC9"/>
    <w:multiLevelType w:val="hybridMultilevel"/>
    <w:tmpl w:val="819CDD0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600C0A55"/>
    <w:multiLevelType w:val="hybridMultilevel"/>
    <w:tmpl w:val="CB32DC38"/>
    <w:lvl w:ilvl="0" w:tplc="966C1436">
      <w:start w:val="2"/>
      <w:numFmt w:val="bullet"/>
      <w:lvlText w:val="-"/>
      <w:lvlJc w:val="left"/>
      <w:pPr>
        <w:ind w:left="720" w:hanging="360"/>
      </w:pPr>
      <w:rPr>
        <w:rFonts w:ascii="VIC" w:eastAsia="Times" w:hAnsi="VIC"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2846360">
    <w:abstractNumId w:val="3"/>
  </w:num>
  <w:num w:numId="2" w16cid:durableId="1855341174">
    <w:abstractNumId w:val="1"/>
  </w:num>
  <w:num w:numId="3" w16cid:durableId="123279866">
    <w:abstractNumId w:val="2"/>
  </w:num>
  <w:num w:numId="4" w16cid:durableId="2068458100">
    <w:abstractNumId w:val="0"/>
  </w:num>
  <w:num w:numId="5" w16cid:durableId="193142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DE"/>
    <w:rsid w:val="00004CC4"/>
    <w:rsid w:val="00033A80"/>
    <w:rsid w:val="0004208A"/>
    <w:rsid w:val="0005341D"/>
    <w:rsid w:val="00064C3F"/>
    <w:rsid w:val="000665B6"/>
    <w:rsid w:val="0008299E"/>
    <w:rsid w:val="0008728B"/>
    <w:rsid w:val="0009089D"/>
    <w:rsid w:val="000B4729"/>
    <w:rsid w:val="000B6274"/>
    <w:rsid w:val="000C661E"/>
    <w:rsid w:val="000F491C"/>
    <w:rsid w:val="000F56F8"/>
    <w:rsid w:val="00103E22"/>
    <w:rsid w:val="00125962"/>
    <w:rsid w:val="001378C8"/>
    <w:rsid w:val="0015463F"/>
    <w:rsid w:val="001905EB"/>
    <w:rsid w:val="00191440"/>
    <w:rsid w:val="00193989"/>
    <w:rsid w:val="00194672"/>
    <w:rsid w:val="001A7E5A"/>
    <w:rsid w:val="001C7DBD"/>
    <w:rsid w:val="001D2721"/>
    <w:rsid w:val="001E660A"/>
    <w:rsid w:val="001E784A"/>
    <w:rsid w:val="00200330"/>
    <w:rsid w:val="00206C05"/>
    <w:rsid w:val="0021470E"/>
    <w:rsid w:val="00231AE0"/>
    <w:rsid w:val="0024430B"/>
    <w:rsid w:val="002460E3"/>
    <w:rsid w:val="00247E72"/>
    <w:rsid w:val="00260B2F"/>
    <w:rsid w:val="00262825"/>
    <w:rsid w:val="002747BA"/>
    <w:rsid w:val="002A2F76"/>
    <w:rsid w:val="002B14A7"/>
    <w:rsid w:val="002C4485"/>
    <w:rsid w:val="002E2392"/>
    <w:rsid w:val="002E4E4B"/>
    <w:rsid w:val="002F1349"/>
    <w:rsid w:val="00303C60"/>
    <w:rsid w:val="003104D5"/>
    <w:rsid w:val="00315D79"/>
    <w:rsid w:val="003324D8"/>
    <w:rsid w:val="00333162"/>
    <w:rsid w:val="003432C4"/>
    <w:rsid w:val="00350757"/>
    <w:rsid w:val="00352445"/>
    <w:rsid w:val="003568CF"/>
    <w:rsid w:val="0036145D"/>
    <w:rsid w:val="0037357B"/>
    <w:rsid w:val="00380394"/>
    <w:rsid w:val="0038587B"/>
    <w:rsid w:val="00385EF5"/>
    <w:rsid w:val="00386BA1"/>
    <w:rsid w:val="00392335"/>
    <w:rsid w:val="003A6D34"/>
    <w:rsid w:val="003B44D3"/>
    <w:rsid w:val="003C3DA1"/>
    <w:rsid w:val="003C5618"/>
    <w:rsid w:val="003E025A"/>
    <w:rsid w:val="00411B3D"/>
    <w:rsid w:val="00411B8E"/>
    <w:rsid w:val="004203A6"/>
    <w:rsid w:val="004252E5"/>
    <w:rsid w:val="004316A9"/>
    <w:rsid w:val="0047501F"/>
    <w:rsid w:val="00494D39"/>
    <w:rsid w:val="004A435B"/>
    <w:rsid w:val="004B1A24"/>
    <w:rsid w:val="004E7C1C"/>
    <w:rsid w:val="00537CCB"/>
    <w:rsid w:val="005461BF"/>
    <w:rsid w:val="0055442A"/>
    <w:rsid w:val="00561FBA"/>
    <w:rsid w:val="005652AB"/>
    <w:rsid w:val="00571A2B"/>
    <w:rsid w:val="0057624E"/>
    <w:rsid w:val="005A4E92"/>
    <w:rsid w:val="005A609D"/>
    <w:rsid w:val="005A6DD9"/>
    <w:rsid w:val="005B67BF"/>
    <w:rsid w:val="005D38DE"/>
    <w:rsid w:val="005D625F"/>
    <w:rsid w:val="005E288D"/>
    <w:rsid w:val="005E37AA"/>
    <w:rsid w:val="005E6DDC"/>
    <w:rsid w:val="005F3A0F"/>
    <w:rsid w:val="005F4D36"/>
    <w:rsid w:val="006033D6"/>
    <w:rsid w:val="00623B04"/>
    <w:rsid w:val="00625D0E"/>
    <w:rsid w:val="006444D7"/>
    <w:rsid w:val="00664281"/>
    <w:rsid w:val="00672A6F"/>
    <w:rsid w:val="0068071A"/>
    <w:rsid w:val="00680815"/>
    <w:rsid w:val="006853E4"/>
    <w:rsid w:val="0069739F"/>
    <w:rsid w:val="006B6DD0"/>
    <w:rsid w:val="006D4E77"/>
    <w:rsid w:val="00701659"/>
    <w:rsid w:val="00721E68"/>
    <w:rsid w:val="007556E9"/>
    <w:rsid w:val="00772EF9"/>
    <w:rsid w:val="007B2905"/>
    <w:rsid w:val="007C7AF7"/>
    <w:rsid w:val="007D1487"/>
    <w:rsid w:val="007D33EC"/>
    <w:rsid w:val="007E01DD"/>
    <w:rsid w:val="007E6CEB"/>
    <w:rsid w:val="007F357E"/>
    <w:rsid w:val="00805DF5"/>
    <w:rsid w:val="008201DE"/>
    <w:rsid w:val="00833457"/>
    <w:rsid w:val="00833847"/>
    <w:rsid w:val="00853DED"/>
    <w:rsid w:val="008763C6"/>
    <w:rsid w:val="0088395A"/>
    <w:rsid w:val="00895CEE"/>
    <w:rsid w:val="008A500E"/>
    <w:rsid w:val="008D10E5"/>
    <w:rsid w:val="008E08A0"/>
    <w:rsid w:val="008E4A33"/>
    <w:rsid w:val="008E633D"/>
    <w:rsid w:val="008F3E3A"/>
    <w:rsid w:val="008F3F6C"/>
    <w:rsid w:val="00902C40"/>
    <w:rsid w:val="009168E5"/>
    <w:rsid w:val="00921298"/>
    <w:rsid w:val="00921318"/>
    <w:rsid w:val="00924FC1"/>
    <w:rsid w:val="00925D0E"/>
    <w:rsid w:val="00940383"/>
    <w:rsid w:val="00947914"/>
    <w:rsid w:val="009649D0"/>
    <w:rsid w:val="00981223"/>
    <w:rsid w:val="0098635B"/>
    <w:rsid w:val="0099634E"/>
    <w:rsid w:val="009965CF"/>
    <w:rsid w:val="009A1A79"/>
    <w:rsid w:val="009A2C1C"/>
    <w:rsid w:val="009C0778"/>
    <w:rsid w:val="009C459F"/>
    <w:rsid w:val="009C52F0"/>
    <w:rsid w:val="009D2181"/>
    <w:rsid w:val="009D7828"/>
    <w:rsid w:val="009F0AB2"/>
    <w:rsid w:val="009F2316"/>
    <w:rsid w:val="009F7FDF"/>
    <w:rsid w:val="00A0312C"/>
    <w:rsid w:val="00A051D8"/>
    <w:rsid w:val="00A1754A"/>
    <w:rsid w:val="00A21E79"/>
    <w:rsid w:val="00A222FC"/>
    <w:rsid w:val="00A43B7A"/>
    <w:rsid w:val="00A77CF0"/>
    <w:rsid w:val="00A964EC"/>
    <w:rsid w:val="00AA15E1"/>
    <w:rsid w:val="00AA573F"/>
    <w:rsid w:val="00AE08D0"/>
    <w:rsid w:val="00B47C18"/>
    <w:rsid w:val="00B547B4"/>
    <w:rsid w:val="00B8397F"/>
    <w:rsid w:val="00B93E79"/>
    <w:rsid w:val="00BD6BBE"/>
    <w:rsid w:val="00BE7FF5"/>
    <w:rsid w:val="00BF2EAB"/>
    <w:rsid w:val="00C03C76"/>
    <w:rsid w:val="00C35F60"/>
    <w:rsid w:val="00C41DB5"/>
    <w:rsid w:val="00C47B28"/>
    <w:rsid w:val="00C67CC3"/>
    <w:rsid w:val="00C777D9"/>
    <w:rsid w:val="00C83C3D"/>
    <w:rsid w:val="00C87387"/>
    <w:rsid w:val="00CB3371"/>
    <w:rsid w:val="00D12E30"/>
    <w:rsid w:val="00D16729"/>
    <w:rsid w:val="00D2052A"/>
    <w:rsid w:val="00D35473"/>
    <w:rsid w:val="00D44711"/>
    <w:rsid w:val="00D46143"/>
    <w:rsid w:val="00D5633C"/>
    <w:rsid w:val="00D741B5"/>
    <w:rsid w:val="00D80D69"/>
    <w:rsid w:val="00D862EC"/>
    <w:rsid w:val="00D879C4"/>
    <w:rsid w:val="00DB7033"/>
    <w:rsid w:val="00DC29BE"/>
    <w:rsid w:val="00DF52E3"/>
    <w:rsid w:val="00E006AF"/>
    <w:rsid w:val="00E073CF"/>
    <w:rsid w:val="00E21318"/>
    <w:rsid w:val="00E40028"/>
    <w:rsid w:val="00E46E4D"/>
    <w:rsid w:val="00E51542"/>
    <w:rsid w:val="00E626CF"/>
    <w:rsid w:val="00E70967"/>
    <w:rsid w:val="00E771D4"/>
    <w:rsid w:val="00E832EF"/>
    <w:rsid w:val="00E8411D"/>
    <w:rsid w:val="00EB37BE"/>
    <w:rsid w:val="00EB6BCE"/>
    <w:rsid w:val="00EC088A"/>
    <w:rsid w:val="00EC196B"/>
    <w:rsid w:val="00ED1FA4"/>
    <w:rsid w:val="00EE3DEF"/>
    <w:rsid w:val="00F008C9"/>
    <w:rsid w:val="00F00EF2"/>
    <w:rsid w:val="00F023B3"/>
    <w:rsid w:val="00F20A24"/>
    <w:rsid w:val="00F25DEE"/>
    <w:rsid w:val="00F359B2"/>
    <w:rsid w:val="00F37F77"/>
    <w:rsid w:val="00F44665"/>
    <w:rsid w:val="00F45792"/>
    <w:rsid w:val="00F561AA"/>
    <w:rsid w:val="00F56FDC"/>
    <w:rsid w:val="00F57C6D"/>
    <w:rsid w:val="00F732AD"/>
    <w:rsid w:val="00FA28F9"/>
    <w:rsid w:val="00FA35D1"/>
    <w:rsid w:val="00FD2260"/>
    <w:rsid w:val="00FD36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37D2C"/>
  <w15:chartTrackingRefBased/>
  <w15:docId w15:val="{7494CE35-9373-4607-9826-15D67D6E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9"/>
    <w:rPr>
      <w:rFonts w:ascii="VIC" w:hAnsi="VIC"/>
    </w:rPr>
  </w:style>
  <w:style w:type="paragraph" w:styleId="Heading1">
    <w:name w:val="heading 1"/>
    <w:basedOn w:val="Normal"/>
    <w:next w:val="Normal"/>
    <w:link w:val="Heading1Char"/>
    <w:uiPriority w:val="9"/>
    <w:qFormat/>
    <w:rsid w:val="00A0312C"/>
    <w:pPr>
      <w:keepNext/>
      <w:keepLines/>
      <w:spacing w:before="240" w:after="0"/>
      <w:outlineLvl w:val="0"/>
    </w:pPr>
    <w:rPr>
      <w:rFonts w:eastAsiaTheme="majorEastAsia" w:cstheme="majorBidi"/>
      <w:color w:val="5C308D"/>
      <w:sz w:val="48"/>
      <w:szCs w:val="32"/>
    </w:rPr>
  </w:style>
  <w:style w:type="paragraph" w:styleId="Heading2">
    <w:name w:val="heading 2"/>
    <w:basedOn w:val="Normal"/>
    <w:next w:val="Normal"/>
    <w:link w:val="Heading2Char"/>
    <w:uiPriority w:val="9"/>
    <w:unhideWhenUsed/>
    <w:qFormat/>
    <w:rsid w:val="00A0312C"/>
    <w:pPr>
      <w:keepNext/>
      <w:keepLines/>
      <w:spacing w:before="40" w:after="0"/>
      <w:outlineLvl w:val="1"/>
    </w:pPr>
    <w:rPr>
      <w:rFonts w:eastAsiaTheme="majorEastAsia" w:cstheme="majorBidi"/>
      <w:color w:val="5C308D"/>
      <w:sz w:val="36"/>
      <w:szCs w:val="26"/>
    </w:rPr>
  </w:style>
  <w:style w:type="paragraph" w:styleId="Heading3">
    <w:name w:val="heading 3"/>
    <w:basedOn w:val="Normal"/>
    <w:next w:val="Normal"/>
    <w:link w:val="Heading3Char"/>
    <w:uiPriority w:val="9"/>
    <w:unhideWhenUsed/>
    <w:qFormat/>
    <w:rsid w:val="00DC29BE"/>
    <w:pPr>
      <w:keepNext/>
      <w:keepLines/>
      <w:spacing w:before="40" w:after="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unhideWhenUsed/>
    <w:qFormat/>
    <w:rsid w:val="00A0312C"/>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unhideWhenUsed/>
    <w:qFormat/>
    <w:rsid w:val="00A964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2C"/>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A0312C"/>
    <w:rPr>
      <w:rFonts w:ascii="VIC" w:eastAsiaTheme="majorEastAsia" w:hAnsi="VIC" w:cstheme="majorBidi"/>
      <w:color w:val="5C308D"/>
      <w:sz w:val="36"/>
      <w:szCs w:val="26"/>
    </w:rPr>
  </w:style>
  <w:style w:type="character" w:styleId="IntenseEmphasis">
    <w:name w:val="Intense Emphasis"/>
    <w:basedOn w:val="DefaultParagraphFont"/>
    <w:uiPriority w:val="21"/>
    <w:qFormat/>
    <w:rsid w:val="004316A9"/>
    <w:rPr>
      <w:rFonts w:ascii="VIC" w:hAnsi="VIC"/>
      <w:i/>
      <w:iCs/>
      <w:color w:val="287E84"/>
    </w:rPr>
  </w:style>
  <w:style w:type="paragraph" w:styleId="IntenseQuote">
    <w:name w:val="Intense Quote"/>
    <w:aliases w:val="Callout box Jade"/>
    <w:basedOn w:val="Normal"/>
    <w:next w:val="Normal"/>
    <w:link w:val="IntenseQuoteChar"/>
    <w:autoRedefine/>
    <w:uiPriority w:val="30"/>
    <w:qFormat/>
    <w:rsid w:val="007D1487"/>
    <w:pPr>
      <w:framePr w:wrap="notBeside" w:vAnchor="text" w:hAnchor="text" w:y="1"/>
      <w:pBdr>
        <w:top w:val="single" w:sz="12" w:space="10" w:color="287E84"/>
        <w:left w:val="single" w:sz="12" w:space="4" w:color="287E84"/>
        <w:bottom w:val="single" w:sz="12" w:space="10" w:color="287E84"/>
        <w:right w:val="single" w:sz="12" w:space="4" w:color="287E84"/>
      </w:pBdr>
      <w:spacing w:before="240" w:after="240" w:line="240" w:lineRule="auto"/>
      <w:ind w:left="510" w:right="510"/>
      <w:contextualSpacing/>
    </w:pPr>
    <w:rPr>
      <w:iCs/>
      <w:color w:val="287E84"/>
    </w:rPr>
  </w:style>
  <w:style w:type="character" w:customStyle="1" w:styleId="IntenseQuoteChar">
    <w:name w:val="Intense Quote Char"/>
    <w:aliases w:val="Callout box Jade Char"/>
    <w:basedOn w:val="DefaultParagraphFont"/>
    <w:link w:val="IntenseQuote"/>
    <w:uiPriority w:val="30"/>
    <w:rsid w:val="007D1487"/>
    <w:rPr>
      <w:rFonts w:ascii="VIC" w:hAnsi="VIC"/>
      <w:iCs/>
      <w:color w:val="287E84"/>
    </w:rPr>
  </w:style>
  <w:style w:type="character" w:styleId="IntenseReference">
    <w:name w:val="Intense Reference"/>
    <w:basedOn w:val="DefaultParagraphFont"/>
    <w:uiPriority w:val="32"/>
    <w:qFormat/>
    <w:rsid w:val="004316A9"/>
    <w:rPr>
      <w:rFonts w:ascii="VIC" w:hAnsi="VIC"/>
      <w:b/>
      <w:bCs/>
      <w:smallCaps/>
      <w:color w:val="287E84"/>
      <w:spacing w:val="5"/>
    </w:rPr>
  </w:style>
  <w:style w:type="paragraph" w:styleId="Title">
    <w:name w:val="Title"/>
    <w:basedOn w:val="Normal"/>
    <w:next w:val="Normal"/>
    <w:link w:val="TitleChar"/>
    <w:uiPriority w:val="10"/>
    <w:qFormat/>
    <w:rsid w:val="0043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316A9"/>
    <w:rPr>
      <w:rFonts w:ascii="VIC" w:hAnsi="VIC"/>
      <w:i/>
      <w:iCs/>
      <w:color w:val="404040" w:themeColor="text1" w:themeTint="BF"/>
    </w:rPr>
  </w:style>
  <w:style w:type="character" w:styleId="Emphasis">
    <w:name w:val="Emphasis"/>
    <w:basedOn w:val="DefaultParagraphFont"/>
    <w:uiPriority w:val="20"/>
    <w:qFormat/>
    <w:rsid w:val="004316A9"/>
    <w:rPr>
      <w:rFonts w:ascii="VIC" w:hAnsi="VIC"/>
      <w:i/>
      <w:iCs/>
    </w:rPr>
  </w:style>
  <w:style w:type="character" w:styleId="Strong">
    <w:name w:val="Strong"/>
    <w:basedOn w:val="DefaultParagraphFont"/>
    <w:uiPriority w:val="22"/>
    <w:qFormat/>
    <w:rsid w:val="004316A9"/>
    <w:rPr>
      <w:rFonts w:ascii="VIC" w:hAnsi="VIC"/>
      <w:b/>
      <w:bCs/>
    </w:rPr>
  </w:style>
  <w:style w:type="character" w:styleId="SubtleReference">
    <w:name w:val="Subtle Reference"/>
    <w:basedOn w:val="DefaultParagraphFont"/>
    <w:uiPriority w:val="31"/>
    <w:qFormat/>
    <w:rsid w:val="004316A9"/>
    <w:rPr>
      <w:rFonts w:ascii="VIC" w:hAnsi="VIC"/>
      <w:smallCaps/>
      <w:color w:val="5A5A5A" w:themeColor="text1" w:themeTint="A5"/>
    </w:rPr>
  </w:style>
  <w:style w:type="character" w:styleId="BookTitle">
    <w:name w:val="Book Title"/>
    <w:basedOn w:val="DefaultParagraphFont"/>
    <w:uiPriority w:val="33"/>
    <w:qFormat/>
    <w:rsid w:val="004316A9"/>
    <w:rPr>
      <w:rFonts w:ascii="VIC" w:hAnsi="VIC"/>
      <w:b/>
      <w:bCs/>
      <w:i/>
      <w:iCs/>
      <w:spacing w:val="5"/>
    </w:rPr>
  </w:style>
  <w:style w:type="character" w:customStyle="1" w:styleId="Heading3Char">
    <w:name w:val="Heading 3 Char"/>
    <w:basedOn w:val="DefaultParagraphFont"/>
    <w:link w:val="Heading3"/>
    <w:uiPriority w:val="9"/>
    <w:rsid w:val="00DC29BE"/>
    <w:rPr>
      <w:rFonts w:ascii="VIC SemiBold" w:eastAsiaTheme="majorEastAsia" w:hAnsi="VIC SemiBold" w:cstheme="minorHAnsi"/>
      <w:color w:val="5C308D"/>
      <w:sz w:val="24"/>
      <w:szCs w:val="24"/>
    </w:rPr>
  </w:style>
  <w:style w:type="table" w:styleId="TableGrid">
    <w:name w:val="Table Grid"/>
    <w:basedOn w:val="TableNormal"/>
    <w:rsid w:val="004316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4316A9"/>
    <w:pPr>
      <w:spacing w:after="80" w:line="460" w:lineRule="atLeast"/>
    </w:pPr>
    <w:rPr>
      <w:rFonts w:ascii="Arial" w:eastAsia="Times New Roman" w:hAnsi="Arial" w:cs="Times New Roman"/>
      <w:b/>
      <w:color w:val="201547"/>
      <w:sz w:val="44"/>
      <w:szCs w:val="50"/>
    </w:rPr>
  </w:style>
  <w:style w:type="paragraph" w:customStyle="1" w:styleId="Documentsubtitle">
    <w:name w:val="Document subtitle"/>
    <w:uiPriority w:val="8"/>
    <w:rsid w:val="004316A9"/>
    <w:pPr>
      <w:spacing w:after="100" w:line="240" w:lineRule="auto"/>
    </w:pPr>
    <w:rPr>
      <w:rFonts w:ascii="Arial" w:eastAsia="Times New Roman" w:hAnsi="Arial" w:cs="Times New Roman"/>
      <w:color w:val="201547"/>
      <w:sz w:val="28"/>
      <w:szCs w:val="24"/>
    </w:rPr>
  </w:style>
  <w:style w:type="paragraph" w:customStyle="1" w:styleId="Bannermarking">
    <w:name w:val="Banner marking"/>
    <w:basedOn w:val="Normal"/>
    <w:uiPriority w:val="11"/>
    <w:rsid w:val="004316A9"/>
    <w:pPr>
      <w:spacing w:after="0" w:line="280" w:lineRule="atLeast"/>
    </w:pPr>
    <w:rPr>
      <w:rFonts w:ascii="Arial" w:eastAsia="Times" w:hAnsi="Arial" w:cs="Times New Roman"/>
      <w:b/>
      <w:bCs/>
      <w:color w:val="000000" w:themeColor="text1"/>
      <w:sz w:val="21"/>
      <w:szCs w:val="20"/>
    </w:rPr>
  </w:style>
  <w:style w:type="table" w:styleId="PlainTable4">
    <w:name w:val="Plain Table 4"/>
    <w:basedOn w:val="TableNormal"/>
    <w:uiPriority w:val="44"/>
    <w:rsid w:val="004316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3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9"/>
    <w:rPr>
      <w:rFonts w:ascii="VIC" w:hAnsi="VIC"/>
    </w:rPr>
  </w:style>
  <w:style w:type="paragraph" w:styleId="Footer">
    <w:name w:val="footer"/>
    <w:basedOn w:val="Normal"/>
    <w:link w:val="FooterChar"/>
    <w:uiPriority w:val="99"/>
    <w:unhideWhenUsed/>
    <w:rsid w:val="0043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9"/>
    <w:rPr>
      <w:rFonts w:ascii="VIC" w:hAnsi="VIC"/>
    </w:rPr>
  </w:style>
  <w:style w:type="character" w:customStyle="1" w:styleId="Heading4Char">
    <w:name w:val="Heading 4 Char"/>
    <w:basedOn w:val="DefaultParagraphFont"/>
    <w:link w:val="Heading4"/>
    <w:uiPriority w:val="9"/>
    <w:rsid w:val="00A0312C"/>
    <w:rPr>
      <w:rFonts w:ascii="VIC" w:eastAsiaTheme="majorEastAsia" w:hAnsi="VIC" w:cstheme="majorBidi"/>
      <w:i/>
      <w:iCs/>
      <w:color w:val="5C308D"/>
    </w:rPr>
  </w:style>
  <w:style w:type="character" w:customStyle="1" w:styleId="Heading5Char">
    <w:name w:val="Heading 5 Char"/>
    <w:basedOn w:val="DefaultParagraphFont"/>
    <w:link w:val="Heading5"/>
    <w:uiPriority w:val="9"/>
    <w:rsid w:val="00A964EC"/>
    <w:rPr>
      <w:rFonts w:asciiTheme="majorHAnsi" w:eastAsiaTheme="majorEastAsia" w:hAnsiTheme="majorHAnsi" w:cstheme="majorBidi"/>
      <w:color w:val="2F5496" w:themeColor="accent1" w:themeShade="BF"/>
    </w:rPr>
  </w:style>
  <w:style w:type="paragraph" w:customStyle="1" w:styleId="Body">
    <w:name w:val="Body"/>
    <w:link w:val="BodyChar"/>
    <w:qFormat/>
    <w:rsid w:val="00A964EC"/>
    <w:pPr>
      <w:spacing w:after="120" w:line="280" w:lineRule="atLeast"/>
    </w:pPr>
    <w:rPr>
      <w:rFonts w:ascii="VIC" w:eastAsia="Times" w:hAnsi="VIC" w:cs="Times New Roman"/>
      <w:szCs w:val="20"/>
    </w:rPr>
  </w:style>
  <w:style w:type="paragraph" w:customStyle="1" w:styleId="Bullet1">
    <w:name w:val="Bullet 1"/>
    <w:basedOn w:val="Body"/>
    <w:qFormat/>
    <w:rsid w:val="00A964EC"/>
    <w:pPr>
      <w:numPr>
        <w:numId w:val="1"/>
      </w:numPr>
      <w:tabs>
        <w:tab w:val="num" w:pos="360"/>
      </w:tabs>
      <w:spacing w:after="40"/>
      <w:ind w:left="0" w:firstLine="0"/>
    </w:pPr>
  </w:style>
  <w:style w:type="paragraph" w:customStyle="1" w:styleId="Bullet2">
    <w:name w:val="Bullet 2"/>
    <w:basedOn w:val="Body"/>
    <w:uiPriority w:val="2"/>
    <w:qFormat/>
    <w:rsid w:val="00A964EC"/>
    <w:pPr>
      <w:numPr>
        <w:ilvl w:val="1"/>
        <w:numId w:val="1"/>
      </w:numPr>
      <w:tabs>
        <w:tab w:val="num" w:pos="360"/>
      </w:tabs>
      <w:spacing w:after="40"/>
      <w:ind w:left="0" w:firstLine="0"/>
    </w:pPr>
  </w:style>
  <w:style w:type="paragraph" w:customStyle="1" w:styleId="Bodyafterbullets">
    <w:name w:val="Body after bullets"/>
    <w:basedOn w:val="Body"/>
    <w:uiPriority w:val="11"/>
    <w:rsid w:val="00A964EC"/>
    <w:pPr>
      <w:spacing w:before="120"/>
    </w:pPr>
  </w:style>
  <w:style w:type="character" w:styleId="Hyperlink">
    <w:name w:val="Hyperlink"/>
    <w:uiPriority w:val="99"/>
    <w:rsid w:val="00FD2260"/>
    <w:rPr>
      <w:color w:val="287E84"/>
      <w:u w:val="dotted"/>
    </w:rPr>
  </w:style>
  <w:style w:type="numbering" w:customStyle="1" w:styleId="ZZBullets">
    <w:name w:val="ZZ Bullets"/>
    <w:rsid w:val="00A964EC"/>
    <w:pPr>
      <w:numPr>
        <w:numId w:val="1"/>
      </w:numPr>
    </w:pPr>
  </w:style>
  <w:style w:type="character" w:customStyle="1" w:styleId="BodyChar">
    <w:name w:val="Body Char"/>
    <w:basedOn w:val="DefaultParagraphFont"/>
    <w:link w:val="Body"/>
    <w:rsid w:val="00A964EC"/>
    <w:rPr>
      <w:rFonts w:ascii="VIC" w:eastAsia="Times" w:hAnsi="VIC" w:cs="Times New Roman"/>
      <w:szCs w:val="20"/>
    </w:rPr>
  </w:style>
  <w:style w:type="character" w:styleId="UnresolvedMention">
    <w:name w:val="Unresolved Mention"/>
    <w:basedOn w:val="DefaultParagraphFont"/>
    <w:uiPriority w:val="99"/>
    <w:semiHidden/>
    <w:unhideWhenUsed/>
    <w:rsid w:val="00A0312C"/>
    <w:rPr>
      <w:color w:val="605E5C"/>
      <w:shd w:val="clear" w:color="auto" w:fill="E1DFDD"/>
    </w:rPr>
  </w:style>
  <w:style w:type="paragraph" w:styleId="ListParagraph">
    <w:name w:val="List Paragraph"/>
    <w:basedOn w:val="Normal"/>
    <w:uiPriority w:val="34"/>
    <w:qFormat/>
    <w:rsid w:val="00C87387"/>
    <w:pPr>
      <w:ind w:left="720"/>
      <w:contextualSpacing/>
    </w:pPr>
  </w:style>
  <w:style w:type="paragraph" w:styleId="FootnoteText">
    <w:name w:val="footnote text"/>
    <w:basedOn w:val="Normal"/>
    <w:link w:val="FootnoteTextChar"/>
    <w:uiPriority w:val="99"/>
    <w:semiHidden/>
    <w:unhideWhenUsed/>
    <w:rsid w:val="00082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99E"/>
    <w:rPr>
      <w:rFonts w:ascii="VIC" w:hAnsi="VIC"/>
      <w:sz w:val="20"/>
      <w:szCs w:val="20"/>
    </w:rPr>
  </w:style>
  <w:style w:type="character" w:styleId="FootnoteReference">
    <w:name w:val="footnote reference"/>
    <w:basedOn w:val="DefaultParagraphFont"/>
    <w:uiPriority w:val="99"/>
    <w:semiHidden/>
    <w:unhideWhenUsed/>
    <w:rsid w:val="0008299E"/>
    <w:rPr>
      <w:vertAlign w:val="superscript"/>
    </w:rPr>
  </w:style>
  <w:style w:type="character" w:styleId="CommentReference">
    <w:name w:val="annotation reference"/>
    <w:basedOn w:val="DefaultParagraphFont"/>
    <w:uiPriority w:val="99"/>
    <w:semiHidden/>
    <w:unhideWhenUsed/>
    <w:rsid w:val="00F561AA"/>
    <w:rPr>
      <w:sz w:val="16"/>
      <w:szCs w:val="16"/>
    </w:rPr>
  </w:style>
  <w:style w:type="paragraph" w:styleId="CommentText">
    <w:name w:val="annotation text"/>
    <w:basedOn w:val="Normal"/>
    <w:link w:val="CommentTextChar"/>
    <w:uiPriority w:val="99"/>
    <w:semiHidden/>
    <w:unhideWhenUsed/>
    <w:rsid w:val="00F561AA"/>
    <w:pPr>
      <w:spacing w:line="240" w:lineRule="auto"/>
    </w:pPr>
    <w:rPr>
      <w:sz w:val="20"/>
      <w:szCs w:val="20"/>
    </w:rPr>
  </w:style>
  <w:style w:type="character" w:customStyle="1" w:styleId="CommentTextChar">
    <w:name w:val="Comment Text Char"/>
    <w:basedOn w:val="DefaultParagraphFont"/>
    <w:link w:val="CommentText"/>
    <w:uiPriority w:val="99"/>
    <w:semiHidden/>
    <w:rsid w:val="00F561AA"/>
    <w:rPr>
      <w:rFonts w:ascii="VIC" w:hAnsi="VIC"/>
      <w:sz w:val="20"/>
      <w:szCs w:val="20"/>
    </w:rPr>
  </w:style>
  <w:style w:type="paragraph" w:styleId="CommentSubject">
    <w:name w:val="annotation subject"/>
    <w:basedOn w:val="CommentText"/>
    <w:next w:val="CommentText"/>
    <w:link w:val="CommentSubjectChar"/>
    <w:uiPriority w:val="99"/>
    <w:semiHidden/>
    <w:unhideWhenUsed/>
    <w:rsid w:val="00F561AA"/>
    <w:rPr>
      <w:b/>
      <w:bCs/>
    </w:rPr>
  </w:style>
  <w:style w:type="character" w:customStyle="1" w:styleId="CommentSubjectChar">
    <w:name w:val="Comment Subject Char"/>
    <w:basedOn w:val="CommentTextChar"/>
    <w:link w:val="CommentSubject"/>
    <w:uiPriority w:val="99"/>
    <w:semiHidden/>
    <w:rsid w:val="00F561AA"/>
    <w:rPr>
      <w:rFonts w:ascii="VIC" w:hAnsi="V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c2km\Downloads\Draft%20-%20Commonwealth%20Respect%20at%20Work%20Consultaion%20-%20Dr%20Niki%20Vincent%20Submissio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Margot Paxman (CGEPS)</DisplayName>
        <AccountId>18</AccountId>
        <AccountType/>
      </UserInfo>
      <UserInfo>
        <DisplayName>Tassia Locke (CGEPS)</DisplayName>
        <AccountId>20</AccountId>
        <AccountType/>
      </UserInfo>
      <UserInfo>
        <DisplayName>Enya Cai (VMC)</DisplayName>
        <AccountId>13</AccountId>
        <AccountType/>
      </UserInfo>
      <UserInfo>
        <DisplayName>Lilli Craig (CGEPS)</DisplayName>
        <AccountId>16</AccountId>
        <AccountType/>
      </UserInfo>
      <UserInfo>
        <DisplayName>Kate Berry (CGEPS)</DisplayName>
        <AccountId>21</AccountId>
        <AccountType/>
      </UserInfo>
      <UserInfo>
        <DisplayName>Holly Tan (CGEPS)</DisplayName>
        <AccountId>12</AccountId>
        <AccountType/>
      </UserInfo>
      <UserInfo>
        <DisplayName>Jo Richardson (CGEPS)</DisplayName>
        <AccountId>14</AccountId>
        <AccountType/>
      </UserInfo>
      <UserInfo>
        <DisplayName>Kate Joffe (CGEPS)</DisplayName>
        <AccountId>26</AccountId>
        <AccountType/>
      </UserInfo>
      <UserInfo>
        <DisplayName>Niki Vincent (CGEPS)</DisplayName>
        <AccountId>24</AccountId>
        <AccountType/>
      </UserInfo>
      <UserInfo>
        <DisplayName>Stefani Cooper (CGEPS)</DisplayName>
        <AccountId>25</AccountId>
        <AccountType/>
      </UserInfo>
      <UserInfo>
        <DisplayName>Andrew Watson (CGEPS)</DisplayName>
        <AccountId>17</AccountId>
        <AccountType/>
      </UserInfo>
      <UserInfo>
        <DisplayName>Kate Farhall (CGEPS)</DisplayName>
        <AccountId>57</AccountId>
        <AccountType/>
      </UserInfo>
      <UserInfo>
        <DisplayName>Simon Glynn (CGEPS)</DisplayName>
        <AccountId>22</AccountId>
        <AccountType/>
      </UserInfo>
      <UserInfo>
        <DisplayName>Emma Gibson (CGEPS)</DisplayName>
        <AccountId>23</AccountId>
        <AccountType/>
      </UserInfo>
      <UserInfo>
        <DisplayName>Natalie Russell (Health)</DisplayName>
        <AccountId>79</AccountId>
        <AccountType/>
      </UserInfo>
      <UserInfo>
        <DisplayName>Xy-Za Vargas (CGEPS)</DisplayName>
        <AccountId>96</AccountId>
        <AccountType/>
      </UserInfo>
      <UserInfo>
        <DisplayName>Jacqueline Wright (DFFH)</DisplayName>
        <AccountId>556</AccountId>
        <AccountType/>
      </UserInfo>
      <UserInfo>
        <DisplayName>Nicky Tsiamis (CGEPS)</DisplayName>
        <AccountId>468</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_Flow_SignoffStatus xmlns="50f00e27-c35f-46eb-9301-c9e2bd24673f" xsi:nil="true"/>
    <TRIMstatus xmlns="50f00e27-c35f-46eb-9301-c9e2bd24673f" xsi:nil="true"/>
    <TRIMreference xmlns="50f00e27-c35f-46eb-9301-c9e2bd246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266F-1517-47E5-85F9-29752D7348E2}">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5ce0f2b5-5be5-4508-bce9-d7011ece0659"/>
    <ds:schemaRef ds:uri="27cb37dd-16a1-4d7b-8276-5c0e4168f63b"/>
    <ds:schemaRef ds:uri="50f00e27-c35f-46eb-9301-c9e2bd24673f"/>
  </ds:schemaRefs>
</ds:datastoreItem>
</file>

<file path=customXml/itemProps2.xml><?xml version="1.0" encoding="utf-8"?>
<ds:datastoreItem xmlns:ds="http://schemas.openxmlformats.org/officeDocument/2006/customXml" ds:itemID="{EEA46C72-2603-48DF-ACEE-3F8825F6FED1}">
  <ds:schemaRefs>
    <ds:schemaRef ds:uri="http://schemas.microsoft.com/sharepoint/v3/contenttype/forms"/>
  </ds:schemaRefs>
</ds:datastoreItem>
</file>

<file path=customXml/itemProps3.xml><?xml version="1.0" encoding="utf-8"?>
<ds:datastoreItem xmlns:ds="http://schemas.openxmlformats.org/officeDocument/2006/customXml" ds:itemID="{A0668BF6-1B07-46A1-B96D-DF53FF5C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1DF2E-5ECD-484C-9DFF-468AA6FB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Commonwealth Respect at Work Consultaion - Dr Niki Vincent Submission (1).dotx</Template>
  <TotalTime>0</TotalTime>
  <Pages>5</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Commissioner submission: Commonwealth consultation on remaining Respect@Work legislative recommendations</vt:lpstr>
    </vt:vector>
  </TitlesOfParts>
  <Company>Victoria State Government, Commission for Gender Equality in the Public Sector</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Commonwealth consultation on remaining Respect@Work legislative recommendations</dc:title>
  <dc:subject>Commissioner submission: Commonwealth consultation on remaining Respect@Work legislative recommendations</dc:subject>
  <dc:creator>Commission for Gender Equality in the Public Sector</dc:creator>
  <cp:keywords>Commissioner, submission, gender equality, Respect@Work</cp:keywords>
  <dc:description/>
  <cp:lastModifiedBy>Andrew Elkson (CGEPS)</cp:lastModifiedBy>
  <cp:revision>2</cp:revision>
  <dcterms:created xsi:type="dcterms:W3CDTF">2026-01-08T23:03:00Z</dcterms:created>
  <dcterms:modified xsi:type="dcterms:W3CDTF">2026-01-08T23:03:00Z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ies>
</file>